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right="450"/>
        <w:jc w:val="both"/>
        <w:textAlignment w:val="auto"/>
        <w:rPr>
          <w:rFonts w:hint="default" w:ascii="仿宋" w:hAnsi="仿宋" w:eastAsia="仿宋" w:cs="仿宋"/>
          <w:b/>
          <w:sz w:val="30"/>
          <w:szCs w:val="30"/>
          <w:lang w:val="en-US" w:eastAsia="zh-CN"/>
        </w:rPr>
      </w:pPr>
      <w:r>
        <w:rPr>
          <w:rFonts w:hint="eastAsia" w:ascii="仿宋" w:hAnsi="仿宋" w:eastAsia="仿宋" w:cs="仿宋"/>
          <w:b/>
          <w:sz w:val="30"/>
          <w:szCs w:val="30"/>
          <w:lang w:val="en-US" w:eastAsia="zh-CN"/>
        </w:rPr>
        <w:t>附件3：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right="450" w:firstLine="600"/>
        <w:jc w:val="right"/>
        <w:textAlignment w:val="auto"/>
        <w:rPr>
          <w:rFonts w:hint="eastAsia" w:ascii="仿宋" w:hAnsi="仿宋" w:eastAsia="仿宋" w:cs="仿宋"/>
          <w:b/>
          <w:sz w:val="30"/>
          <w:szCs w:val="30"/>
          <w:lang w:eastAsia="zh-CN"/>
        </w:rPr>
      </w:pPr>
      <w:r>
        <w:rPr>
          <w:rFonts w:hint="eastAsia" w:ascii="仿宋" w:hAnsi="仿宋" w:eastAsia="仿宋" w:cs="仿宋"/>
          <w:b/>
          <w:sz w:val="30"/>
          <w:szCs w:val="30"/>
        </w:rPr>
        <w:t>项目编号：</w:t>
      </w:r>
      <w:r>
        <w:rPr>
          <w:rFonts w:hint="eastAsia" w:ascii="仿宋" w:hAnsi="仿宋" w:eastAsia="仿宋" w:cs="仿宋"/>
          <w:b/>
          <w:sz w:val="30"/>
          <w:szCs w:val="30"/>
          <w:lang w:val="en-US" w:eastAsia="zh-CN"/>
        </w:rPr>
        <w:t>南妇幼采〔2024〕1号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仿宋" w:hAnsi="仿宋" w:eastAsia="仿宋" w:cs="仿宋"/>
          <w:b/>
          <w:sz w:val="48"/>
          <w:szCs w:val="48"/>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仿宋" w:hAnsi="仿宋" w:eastAsia="仿宋" w:cs="仿宋"/>
          <w:b/>
          <w:sz w:val="48"/>
          <w:szCs w:val="48"/>
          <w:lang w:eastAsia="zh-CN"/>
        </w:rPr>
      </w:pPr>
      <w:r>
        <w:rPr>
          <w:rFonts w:hint="eastAsia" w:ascii="仿宋" w:hAnsi="仿宋" w:eastAsia="仿宋" w:cs="仿宋"/>
          <w:b/>
          <w:sz w:val="48"/>
          <w:szCs w:val="48"/>
          <w:lang w:eastAsia="zh-CN"/>
        </w:rPr>
        <w:t>南江县</w:t>
      </w:r>
      <w:r>
        <w:rPr>
          <w:rFonts w:hint="eastAsia" w:ascii="仿宋" w:hAnsi="仿宋" w:eastAsia="仿宋" w:cs="仿宋"/>
          <w:b/>
          <w:sz w:val="48"/>
          <w:szCs w:val="48"/>
          <w:lang w:val="en-US" w:eastAsia="zh-CN"/>
        </w:rPr>
        <w:t>妇幼保健</w:t>
      </w:r>
      <w:r>
        <w:rPr>
          <w:rFonts w:hint="eastAsia" w:ascii="仿宋" w:hAnsi="仿宋" w:eastAsia="仿宋" w:cs="仿宋"/>
          <w:b/>
          <w:sz w:val="48"/>
          <w:szCs w:val="48"/>
          <w:lang w:eastAsia="zh-CN"/>
        </w:rPr>
        <w:t>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仿宋" w:hAnsi="仿宋" w:eastAsia="仿宋" w:cs="仿宋"/>
          <w:b/>
          <w:sz w:val="48"/>
          <w:szCs w:val="48"/>
          <w:lang w:eastAsia="zh-CN"/>
        </w:rPr>
      </w:pPr>
      <w:r>
        <w:rPr>
          <w:rFonts w:hint="eastAsia" w:ascii="仿宋" w:hAnsi="仿宋" w:eastAsia="仿宋" w:cs="仿宋"/>
          <w:b/>
          <w:sz w:val="48"/>
          <w:szCs w:val="48"/>
          <w:lang w:eastAsia="zh-CN"/>
        </w:rPr>
        <w:t>食堂外包服务采购项目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72"/>
          <w:szCs w:val="72"/>
          <w:lang w:eastAsia="zh-CN"/>
        </w:rPr>
      </w:pPr>
      <w:r>
        <w:rPr>
          <w:rFonts w:hint="eastAsia" w:ascii="仿宋" w:hAnsi="仿宋" w:eastAsia="仿宋" w:cs="仿宋"/>
          <w:b/>
          <w:sz w:val="72"/>
          <w:szCs w:val="72"/>
          <w:lang w:eastAsia="zh-CN"/>
        </w:rPr>
        <w:t>竞</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72"/>
          <w:szCs w:val="72"/>
          <w:lang w:eastAsia="zh-CN"/>
        </w:rPr>
      </w:pPr>
      <w:r>
        <w:rPr>
          <w:rFonts w:hint="eastAsia" w:ascii="仿宋" w:hAnsi="仿宋" w:eastAsia="仿宋" w:cs="仿宋"/>
          <w:b/>
          <w:sz w:val="72"/>
          <w:szCs w:val="72"/>
          <w:lang w:eastAsia="zh-CN"/>
        </w:rPr>
        <w:t>争</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72"/>
          <w:szCs w:val="72"/>
          <w:lang w:eastAsia="zh-CN"/>
        </w:rPr>
      </w:pPr>
      <w:r>
        <w:rPr>
          <w:rFonts w:hint="eastAsia" w:ascii="仿宋" w:hAnsi="仿宋" w:eastAsia="仿宋" w:cs="仿宋"/>
          <w:b/>
          <w:sz w:val="72"/>
          <w:szCs w:val="72"/>
          <w:lang w:eastAsia="zh-CN"/>
        </w:rPr>
        <w:t>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72"/>
          <w:szCs w:val="72"/>
        </w:rPr>
      </w:pPr>
      <w:r>
        <w:rPr>
          <w:rFonts w:hint="eastAsia" w:ascii="仿宋" w:hAnsi="仿宋" w:eastAsia="仿宋" w:cs="仿宋"/>
          <w:b/>
          <w:sz w:val="72"/>
          <w:szCs w:val="72"/>
        </w:rPr>
        <w:t>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72"/>
          <w:szCs w:val="72"/>
        </w:rPr>
      </w:pPr>
      <w:r>
        <w:rPr>
          <w:rFonts w:hint="eastAsia" w:ascii="仿宋" w:hAnsi="仿宋" w:eastAsia="仿宋" w:cs="仿宋"/>
          <w:b/>
          <w:sz w:val="72"/>
          <w:szCs w:val="72"/>
        </w:rPr>
        <w:t>判</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72"/>
          <w:szCs w:val="72"/>
        </w:rPr>
      </w:pPr>
      <w:r>
        <w:rPr>
          <w:rFonts w:hint="eastAsia" w:ascii="仿宋" w:hAnsi="仿宋" w:eastAsia="仿宋" w:cs="仿宋"/>
          <w:b/>
          <w:sz w:val="72"/>
          <w:szCs w:val="72"/>
        </w:rPr>
        <w:t>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72"/>
          <w:szCs w:val="72"/>
        </w:rPr>
      </w:pPr>
      <w:r>
        <w:rPr>
          <w:rFonts w:hint="eastAsia" w:ascii="仿宋" w:hAnsi="仿宋" w:eastAsia="仿宋" w:cs="仿宋"/>
          <w:b/>
          <w:sz w:val="72"/>
          <w:szCs w:val="72"/>
        </w:rPr>
        <w:t>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仿宋" w:hAnsi="仿宋" w:eastAsia="仿宋" w:cs="仿宋"/>
          <w:b/>
          <w:sz w:val="36"/>
          <w:szCs w:val="36"/>
          <w:lang w:eastAsia="zh-CN"/>
        </w:rPr>
      </w:pPr>
      <w:r>
        <w:rPr>
          <w:rFonts w:hint="eastAsia" w:ascii="仿宋" w:hAnsi="仿宋" w:eastAsia="仿宋" w:cs="仿宋"/>
          <w:b/>
          <w:sz w:val="36"/>
          <w:szCs w:val="36"/>
        </w:rPr>
        <w:t>采购人：</w:t>
      </w:r>
      <w:r>
        <w:rPr>
          <w:rFonts w:hint="eastAsia" w:ascii="仿宋" w:hAnsi="仿宋" w:eastAsia="仿宋" w:cs="仿宋"/>
          <w:b/>
          <w:sz w:val="36"/>
          <w:szCs w:val="36"/>
          <w:lang w:eastAsia="zh-CN"/>
        </w:rPr>
        <w:t>南江县</w:t>
      </w:r>
      <w:r>
        <w:rPr>
          <w:rFonts w:hint="eastAsia" w:ascii="仿宋" w:hAnsi="仿宋" w:eastAsia="仿宋" w:cs="仿宋"/>
          <w:b/>
          <w:sz w:val="36"/>
          <w:szCs w:val="36"/>
          <w:lang w:val="en-US" w:eastAsia="zh-CN"/>
        </w:rPr>
        <w:t>妇幼保健</w:t>
      </w:r>
      <w:r>
        <w:rPr>
          <w:rFonts w:hint="eastAsia" w:ascii="仿宋" w:hAnsi="仿宋" w:eastAsia="仿宋" w:cs="仿宋"/>
          <w:b/>
          <w:sz w:val="36"/>
          <w:szCs w:val="36"/>
          <w:lang w:eastAsia="zh-CN"/>
        </w:rPr>
        <w:t>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仿宋" w:hAnsi="仿宋" w:eastAsia="仿宋" w:cs="仿宋"/>
          <w:b/>
          <w:sz w:val="36"/>
          <w:szCs w:val="36"/>
        </w:rPr>
      </w:pPr>
      <w:r>
        <w:rPr>
          <w:rFonts w:hint="eastAsia" w:ascii="仿宋" w:hAnsi="仿宋" w:eastAsia="仿宋" w:cs="仿宋"/>
          <w:b/>
          <w:sz w:val="36"/>
          <w:szCs w:val="36"/>
        </w:rPr>
        <w:t>编制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仿宋" w:hAnsi="仿宋" w:eastAsia="仿宋" w:cs="仿宋"/>
          <w:b/>
          <w:sz w:val="36"/>
          <w:szCs w:val="32"/>
        </w:rPr>
      </w:pPr>
      <w:bookmarkStart w:id="0" w:name="【Bobole_当前年月_2】"/>
      <w:r>
        <w:rPr>
          <w:rFonts w:hint="eastAsia" w:ascii="仿宋" w:hAnsi="仿宋" w:eastAsia="仿宋" w:cs="仿宋"/>
          <w:b/>
          <w:sz w:val="36"/>
          <w:szCs w:val="36"/>
        </w:rPr>
        <w:t>202</w:t>
      </w:r>
      <w:r>
        <w:rPr>
          <w:rFonts w:hint="eastAsia" w:ascii="仿宋" w:hAnsi="仿宋" w:eastAsia="仿宋" w:cs="仿宋"/>
          <w:b/>
          <w:sz w:val="36"/>
          <w:szCs w:val="36"/>
          <w:lang w:val="en-US" w:eastAsia="zh-CN"/>
        </w:rPr>
        <w:t>4</w:t>
      </w:r>
      <w:r>
        <w:rPr>
          <w:rFonts w:hint="eastAsia" w:ascii="仿宋" w:hAnsi="仿宋" w:eastAsia="仿宋" w:cs="仿宋"/>
          <w:b/>
          <w:sz w:val="36"/>
          <w:szCs w:val="36"/>
        </w:rPr>
        <w:t>年</w:t>
      </w:r>
      <w:r>
        <w:rPr>
          <w:rFonts w:hint="eastAsia" w:ascii="仿宋" w:hAnsi="仿宋" w:eastAsia="仿宋" w:cs="仿宋"/>
          <w:b/>
          <w:sz w:val="36"/>
          <w:szCs w:val="36"/>
          <w:lang w:val="en-US" w:eastAsia="zh-CN"/>
        </w:rPr>
        <w:t>3</w:t>
      </w:r>
      <w:r>
        <w:rPr>
          <w:rFonts w:hint="eastAsia" w:ascii="仿宋" w:hAnsi="仿宋" w:eastAsia="仿宋" w:cs="仿宋"/>
          <w:b/>
          <w:sz w:val="36"/>
          <w:szCs w:val="36"/>
        </w:rPr>
        <w:t>月</w:t>
      </w:r>
      <w:bookmarkEnd w:id="0"/>
    </w:p>
    <w:p>
      <w:pPr>
        <w:widowControl/>
        <w:jc w:val="left"/>
        <w:rPr>
          <w:rFonts w:hint="eastAsia" w:ascii="仿宋" w:hAnsi="仿宋" w:eastAsia="仿宋" w:cs="仿宋"/>
        </w:rPr>
      </w:pPr>
    </w:p>
    <w:p>
      <w:pPr>
        <w:widowControl/>
        <w:jc w:val="left"/>
        <w:rPr>
          <w:rFonts w:hint="eastAsia" w:ascii="仿宋" w:hAnsi="仿宋" w:eastAsia="仿宋" w:cs="仿宋"/>
        </w:rPr>
      </w:pPr>
    </w:p>
    <w:p>
      <w:pPr>
        <w:widowControl/>
        <w:jc w:val="center"/>
        <w:outlineLvl w:val="0"/>
        <w:rPr>
          <w:rFonts w:hint="eastAsia" w:ascii="仿宋" w:hAnsi="仿宋" w:eastAsia="仿宋" w:cs="仿宋"/>
          <w:b/>
          <w:sz w:val="32"/>
          <w:szCs w:val="28"/>
        </w:rPr>
      </w:pPr>
      <w:bookmarkStart w:id="1" w:name="_Toc29921"/>
      <w:bookmarkStart w:id="2" w:name="_Toc10610"/>
      <w:r>
        <w:rPr>
          <w:rFonts w:hint="eastAsia" w:ascii="仿宋" w:hAnsi="仿宋" w:eastAsia="仿宋" w:cs="仿宋"/>
          <w:b/>
          <w:sz w:val="32"/>
          <w:szCs w:val="28"/>
        </w:rPr>
        <w:t>第一章</w:t>
      </w:r>
      <w:r>
        <w:rPr>
          <w:rFonts w:hint="eastAsia" w:ascii="仿宋" w:hAnsi="仿宋" w:eastAsia="仿宋" w:cs="仿宋"/>
          <w:b/>
          <w:sz w:val="32"/>
          <w:szCs w:val="28"/>
        </w:rPr>
        <w:tab/>
      </w:r>
      <w:r>
        <w:rPr>
          <w:rFonts w:hint="eastAsia" w:ascii="仿宋" w:hAnsi="仿宋" w:eastAsia="仿宋" w:cs="仿宋"/>
          <w:b/>
          <w:sz w:val="32"/>
          <w:szCs w:val="28"/>
        </w:rPr>
        <w:t>谈判邀请</w:t>
      </w:r>
      <w:bookmarkEnd w:id="1"/>
      <w:bookmarkEnd w:id="2"/>
    </w:p>
    <w:p>
      <w:pPr>
        <w:spacing w:line="520" w:lineRule="exact"/>
        <w:ind w:firstLine="703" w:firstLineChars="250"/>
        <w:jc w:val="left"/>
        <w:rPr>
          <w:rFonts w:hint="eastAsia" w:ascii="仿宋" w:hAnsi="仿宋" w:eastAsia="仿宋" w:cs="仿宋"/>
          <w:kern w:val="0"/>
          <w:sz w:val="28"/>
          <w:szCs w:val="28"/>
        </w:rPr>
      </w:pPr>
      <w:r>
        <w:rPr>
          <w:rFonts w:hint="eastAsia" w:ascii="仿宋" w:hAnsi="仿宋" w:eastAsia="仿宋" w:cs="仿宋"/>
          <w:b/>
          <w:bCs/>
          <w:kern w:val="0"/>
          <w:sz w:val="28"/>
          <w:szCs w:val="28"/>
          <w:u w:val="single"/>
          <w:lang w:eastAsia="zh-CN"/>
        </w:rPr>
        <w:t>南江县</w:t>
      </w:r>
      <w:r>
        <w:rPr>
          <w:rFonts w:hint="eastAsia" w:ascii="仿宋" w:hAnsi="仿宋" w:eastAsia="仿宋" w:cs="仿宋"/>
          <w:b/>
          <w:bCs/>
          <w:kern w:val="0"/>
          <w:sz w:val="28"/>
          <w:szCs w:val="28"/>
          <w:u w:val="single"/>
          <w:lang w:val="en-US" w:eastAsia="zh-CN"/>
        </w:rPr>
        <w:t>妇幼保健</w:t>
      </w:r>
      <w:r>
        <w:rPr>
          <w:rFonts w:hint="eastAsia" w:ascii="仿宋" w:hAnsi="仿宋" w:eastAsia="仿宋" w:cs="仿宋"/>
          <w:b/>
          <w:bCs/>
          <w:kern w:val="0"/>
          <w:sz w:val="28"/>
          <w:szCs w:val="28"/>
          <w:u w:val="single"/>
          <w:lang w:eastAsia="zh-CN"/>
        </w:rPr>
        <w:t>院</w:t>
      </w:r>
      <w:r>
        <w:rPr>
          <w:rFonts w:hint="eastAsia" w:ascii="仿宋" w:hAnsi="仿宋" w:eastAsia="仿宋" w:cs="仿宋"/>
          <w:kern w:val="0"/>
          <w:sz w:val="28"/>
          <w:szCs w:val="28"/>
        </w:rPr>
        <w:t>拟对</w:t>
      </w:r>
      <w:r>
        <w:rPr>
          <w:rFonts w:hint="eastAsia" w:ascii="仿宋" w:hAnsi="仿宋" w:eastAsia="仿宋" w:cs="仿宋"/>
          <w:kern w:val="0"/>
          <w:sz w:val="28"/>
          <w:szCs w:val="28"/>
          <w:u w:val="single"/>
        </w:rPr>
        <w:t>“</w:t>
      </w:r>
      <w:r>
        <w:rPr>
          <w:rFonts w:hint="eastAsia" w:ascii="仿宋" w:hAnsi="仿宋" w:eastAsia="仿宋" w:cs="仿宋"/>
          <w:b/>
          <w:bCs/>
          <w:kern w:val="0"/>
          <w:sz w:val="28"/>
          <w:szCs w:val="28"/>
          <w:u w:val="single"/>
          <w:lang w:eastAsia="zh-CN"/>
        </w:rPr>
        <w:t>食堂外包服务（</w:t>
      </w:r>
      <w:r>
        <w:rPr>
          <w:rFonts w:hint="eastAsia" w:ascii="仿宋" w:hAnsi="仿宋" w:eastAsia="仿宋" w:cs="仿宋"/>
          <w:b/>
          <w:bCs/>
          <w:kern w:val="0"/>
          <w:sz w:val="28"/>
          <w:szCs w:val="28"/>
          <w:u w:val="single"/>
          <w:lang w:val="en-US" w:eastAsia="zh-CN"/>
        </w:rPr>
        <w:t>二次</w:t>
      </w:r>
      <w:r>
        <w:rPr>
          <w:rFonts w:hint="eastAsia" w:ascii="仿宋" w:hAnsi="仿宋" w:eastAsia="仿宋" w:cs="仿宋"/>
          <w:b/>
          <w:bCs/>
          <w:kern w:val="0"/>
          <w:sz w:val="28"/>
          <w:szCs w:val="28"/>
          <w:u w:val="single"/>
          <w:lang w:eastAsia="zh-CN"/>
        </w:rPr>
        <w:t>）采购项目</w:t>
      </w:r>
      <w:r>
        <w:rPr>
          <w:rFonts w:hint="eastAsia" w:ascii="仿宋" w:hAnsi="仿宋" w:eastAsia="仿宋" w:cs="仿宋"/>
          <w:kern w:val="0"/>
          <w:sz w:val="28"/>
          <w:szCs w:val="28"/>
          <w:u w:val="single"/>
        </w:rPr>
        <w:t>”</w:t>
      </w:r>
      <w:r>
        <w:rPr>
          <w:rFonts w:hint="eastAsia" w:ascii="仿宋" w:hAnsi="仿宋" w:eastAsia="仿宋" w:cs="仿宋"/>
          <w:kern w:val="0"/>
          <w:sz w:val="28"/>
          <w:szCs w:val="28"/>
        </w:rPr>
        <w:t>进行竞争性谈判采购，兹邀请符合本次谈判要求的供应商参加谈判。</w:t>
      </w:r>
    </w:p>
    <w:p>
      <w:pPr>
        <w:spacing w:before="120" w:after="120" w:line="440" w:lineRule="exact"/>
        <w:ind w:firstLine="562" w:firstLineChars="200"/>
        <w:rPr>
          <w:rFonts w:hint="eastAsia" w:ascii="仿宋" w:hAnsi="仿宋" w:eastAsia="仿宋" w:cs="仿宋"/>
          <w:kern w:val="0"/>
          <w:sz w:val="28"/>
          <w:szCs w:val="28"/>
          <w:lang w:eastAsia="zh-CN"/>
        </w:rPr>
      </w:pPr>
      <w:r>
        <w:rPr>
          <w:rFonts w:hint="eastAsia" w:ascii="仿宋" w:hAnsi="仿宋" w:eastAsia="仿宋" w:cs="仿宋"/>
          <w:b/>
          <w:sz w:val="28"/>
          <w:szCs w:val="28"/>
        </w:rPr>
        <w:t>一、采购项目编号</w:t>
      </w:r>
      <w:bookmarkStart w:id="3" w:name="【Bobole_项目编号】"/>
      <w:r>
        <w:rPr>
          <w:rFonts w:hint="eastAsia" w:ascii="仿宋" w:hAnsi="仿宋" w:eastAsia="仿宋" w:cs="仿宋"/>
          <w:b/>
          <w:sz w:val="28"/>
          <w:szCs w:val="28"/>
        </w:rPr>
        <w:t>：</w:t>
      </w:r>
      <w:bookmarkEnd w:id="3"/>
      <w:r>
        <w:rPr>
          <w:rFonts w:hint="eastAsia" w:ascii="仿宋" w:hAnsi="仿宋" w:eastAsia="仿宋" w:cs="仿宋"/>
          <w:b/>
          <w:sz w:val="28"/>
          <w:szCs w:val="28"/>
          <w:lang w:val="en-US" w:eastAsia="zh-CN"/>
        </w:rPr>
        <w:t>南妇幼采〔2024〕1号</w:t>
      </w:r>
    </w:p>
    <w:p>
      <w:pPr>
        <w:widowControl/>
        <w:spacing w:line="480" w:lineRule="exact"/>
        <w:ind w:firstLine="562" w:firstLineChars="200"/>
        <w:rPr>
          <w:rFonts w:hint="eastAsia" w:ascii="仿宋" w:hAnsi="仿宋" w:eastAsia="仿宋" w:cs="仿宋"/>
          <w:kern w:val="0"/>
          <w:sz w:val="28"/>
          <w:szCs w:val="28"/>
          <w:lang w:eastAsia="zh-CN"/>
        </w:rPr>
      </w:pPr>
      <w:r>
        <w:rPr>
          <w:rFonts w:hint="eastAsia" w:ascii="仿宋" w:hAnsi="仿宋" w:eastAsia="仿宋" w:cs="仿宋"/>
          <w:b/>
          <w:sz w:val="28"/>
          <w:szCs w:val="28"/>
        </w:rPr>
        <w:t>二、采购项目名称</w:t>
      </w:r>
      <w:bookmarkStart w:id="4" w:name="【Bobole_项目名称_2】"/>
      <w:r>
        <w:rPr>
          <w:rFonts w:hint="eastAsia" w:ascii="仿宋" w:hAnsi="仿宋" w:eastAsia="仿宋" w:cs="仿宋"/>
          <w:b/>
          <w:sz w:val="28"/>
          <w:szCs w:val="28"/>
        </w:rPr>
        <w:t>：</w:t>
      </w:r>
      <w:bookmarkEnd w:id="4"/>
      <w:r>
        <w:rPr>
          <w:rFonts w:hint="eastAsia" w:ascii="仿宋" w:hAnsi="仿宋" w:eastAsia="仿宋" w:cs="仿宋"/>
          <w:kern w:val="0"/>
          <w:sz w:val="28"/>
          <w:szCs w:val="28"/>
          <w:lang w:eastAsia="zh-CN"/>
        </w:rPr>
        <w:t>食堂外包服务采购项目</w:t>
      </w:r>
    </w:p>
    <w:p>
      <w:pPr>
        <w:widowControl/>
        <w:spacing w:line="480" w:lineRule="exact"/>
        <w:ind w:firstLine="562" w:firstLineChars="200"/>
        <w:rPr>
          <w:rFonts w:hint="default" w:ascii="仿宋" w:hAnsi="仿宋" w:eastAsia="仿宋" w:cs="仿宋"/>
          <w:b/>
          <w:color w:val="0000FF"/>
          <w:kern w:val="0"/>
          <w:sz w:val="28"/>
          <w:szCs w:val="28"/>
          <w:lang w:val="en-US"/>
        </w:rPr>
      </w:pPr>
      <w:r>
        <w:rPr>
          <w:rFonts w:hint="eastAsia" w:ascii="仿宋" w:hAnsi="仿宋" w:eastAsia="仿宋" w:cs="仿宋"/>
          <w:b/>
          <w:color w:val="0000FF"/>
          <w:kern w:val="0"/>
          <w:sz w:val="28"/>
          <w:szCs w:val="28"/>
        </w:rPr>
        <w:t>三、采购项目预算：</w:t>
      </w:r>
      <w:r>
        <w:rPr>
          <w:rFonts w:hint="eastAsia" w:ascii="仿宋" w:hAnsi="仿宋" w:eastAsia="仿宋" w:cs="仿宋"/>
          <w:b/>
          <w:color w:val="0000FF"/>
          <w:kern w:val="0"/>
          <w:sz w:val="28"/>
          <w:szCs w:val="28"/>
          <w:lang w:eastAsia="zh-CN"/>
        </w:rPr>
        <w:t>按照菜单单价金额进行下浮报价，具体金额详见第四章</w:t>
      </w:r>
      <w:r>
        <w:rPr>
          <w:rFonts w:hint="eastAsia" w:ascii="仿宋" w:hAnsi="仿宋" w:eastAsia="仿宋" w:cs="仿宋"/>
          <w:b w:val="0"/>
          <w:bCs/>
          <w:color w:val="0000FF"/>
          <w:kern w:val="0"/>
          <w:sz w:val="28"/>
          <w:szCs w:val="28"/>
          <w:lang w:val="en-US" w:eastAsia="zh-CN"/>
        </w:rPr>
        <w:t>。</w:t>
      </w:r>
      <w:r>
        <w:rPr>
          <w:rFonts w:hint="eastAsia" w:ascii="仿宋" w:hAnsi="仿宋" w:eastAsia="仿宋" w:cs="仿宋"/>
          <w:b/>
          <w:bCs w:val="0"/>
          <w:color w:val="0000FF"/>
          <w:kern w:val="0"/>
          <w:sz w:val="28"/>
          <w:szCs w:val="28"/>
          <w:lang w:val="en-US" w:eastAsia="zh-CN"/>
        </w:rPr>
        <w:t>承包管理费报价。</w:t>
      </w:r>
    </w:p>
    <w:p>
      <w:pPr>
        <w:spacing w:before="120" w:after="120" w:line="440" w:lineRule="exact"/>
        <w:ind w:firstLine="562" w:firstLineChars="200"/>
        <w:rPr>
          <w:rFonts w:hint="eastAsia" w:ascii="仿宋" w:hAnsi="仿宋" w:eastAsia="仿宋" w:cs="仿宋"/>
        </w:rPr>
      </w:pPr>
      <w:r>
        <w:rPr>
          <w:rFonts w:hint="eastAsia" w:ascii="仿宋" w:hAnsi="仿宋" w:eastAsia="仿宋" w:cs="仿宋"/>
          <w:b/>
          <w:sz w:val="28"/>
          <w:szCs w:val="28"/>
        </w:rPr>
        <w:t>四、采购项目简介</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南江县妇幼保健院食堂位于南江县妇幼保健院第三综合大楼二楼，约770平方米，设有操作间约85平方米、职工就餐区约100平方米、病员就餐区约70平方米、库房约70平方米、雅间就餐区约110平方米（大雅间1个可坐20人，小雅间1个可坐10人），设施设备齐全。</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南江县妇幼保健院</w:t>
      </w:r>
      <w:r>
        <w:rPr>
          <w:rFonts w:hint="eastAsia" w:ascii="仿宋_GB2312" w:hAnsi="仿宋_GB2312" w:eastAsia="仿宋_GB2312" w:cs="仿宋_GB2312"/>
          <w:color w:val="auto"/>
          <w:sz w:val="28"/>
          <w:szCs w:val="28"/>
          <w:shd w:val="clear" w:color="auto" w:fill="FFFFFF"/>
        </w:rPr>
        <w:t>食堂现有的房屋、设施设备、炊事工具等属</w:t>
      </w:r>
      <w:r>
        <w:rPr>
          <w:rFonts w:hint="eastAsia" w:ascii="仿宋_GB2312" w:hAnsi="仿宋_GB2312" w:eastAsia="仿宋_GB2312" w:cs="仿宋_GB2312"/>
          <w:color w:val="auto"/>
          <w:sz w:val="28"/>
          <w:szCs w:val="28"/>
          <w:shd w:val="clear" w:color="auto" w:fill="FFFFFF"/>
          <w:lang w:val="en-US" w:eastAsia="zh-CN"/>
        </w:rPr>
        <w:t>南江县妇幼保健院</w:t>
      </w:r>
      <w:r>
        <w:rPr>
          <w:rFonts w:hint="eastAsia" w:ascii="仿宋_GB2312" w:hAnsi="仿宋_GB2312" w:eastAsia="仿宋_GB2312" w:cs="仿宋_GB2312"/>
          <w:color w:val="auto"/>
          <w:sz w:val="28"/>
          <w:szCs w:val="28"/>
          <w:shd w:val="clear" w:color="auto" w:fill="FFFFFF"/>
        </w:rPr>
        <w:t>所有，承包期间内交由</w:t>
      </w:r>
      <w:r>
        <w:rPr>
          <w:rFonts w:hint="eastAsia" w:ascii="仿宋_GB2312" w:hAnsi="仿宋_GB2312" w:eastAsia="仿宋_GB2312" w:cs="仿宋_GB2312"/>
          <w:color w:val="auto"/>
          <w:sz w:val="28"/>
          <w:szCs w:val="28"/>
          <w:shd w:val="clear" w:color="auto" w:fill="FFFFFF"/>
          <w:lang w:val="en-US" w:eastAsia="zh-CN"/>
        </w:rPr>
        <w:t>成交供应商</w:t>
      </w:r>
      <w:r>
        <w:rPr>
          <w:rFonts w:hint="eastAsia" w:ascii="仿宋_GB2312" w:hAnsi="仿宋_GB2312" w:eastAsia="仿宋_GB2312" w:cs="仿宋_GB2312"/>
          <w:color w:val="auto"/>
          <w:sz w:val="28"/>
          <w:szCs w:val="28"/>
          <w:shd w:val="clear" w:color="auto" w:fill="FFFFFF"/>
        </w:rPr>
        <w:t>使用，合同期满或合同终止则如数归还（以职工食堂盘点清单为准）</w:t>
      </w:r>
      <w:r>
        <w:rPr>
          <w:rFonts w:hint="eastAsia" w:ascii="仿宋_GB2312" w:hAnsi="仿宋_GB2312" w:eastAsia="仿宋_GB2312" w:cs="仿宋_GB2312"/>
          <w:color w:val="auto"/>
          <w:sz w:val="28"/>
          <w:szCs w:val="28"/>
          <w:shd w:val="clear" w:color="auto" w:fill="FFFFFF"/>
          <w:lang w:eastAsia="zh-CN"/>
        </w:rPr>
        <w:t>，</w:t>
      </w:r>
      <w:r>
        <w:rPr>
          <w:rFonts w:hint="eastAsia" w:ascii="仿宋_GB2312" w:hAnsi="仿宋_GB2312" w:eastAsia="仿宋_GB2312" w:cs="仿宋_GB2312"/>
          <w:sz w:val="28"/>
          <w:szCs w:val="28"/>
        </w:rPr>
        <w:t>如成交供应商需要另行添加设备须自行考虑。成交供应商因操作或使用不当或故意损坏设施设备造成损失的，由成交供应商负责，造成严重后果的，依法承担相应责任。就餐人数：</w:t>
      </w:r>
      <w:r>
        <w:rPr>
          <w:rFonts w:hint="eastAsia" w:ascii="仿宋_GB2312" w:hAnsi="仿宋_GB2312" w:eastAsia="仿宋_GB2312" w:cs="仿宋_GB2312"/>
          <w:sz w:val="28"/>
          <w:szCs w:val="28"/>
          <w:lang w:val="en-US" w:eastAsia="zh-CN"/>
        </w:rPr>
        <w:t>不定，职工就餐区可同时容纳100人就餐，病员就餐区可同时容纳40人就餐</w:t>
      </w:r>
      <w:r>
        <w:rPr>
          <w:rFonts w:hint="eastAsia" w:ascii="仿宋_GB2312" w:hAnsi="仿宋_GB2312" w:eastAsia="仿宋_GB2312" w:cs="仿宋_GB2312"/>
          <w:sz w:val="28"/>
          <w:szCs w:val="28"/>
        </w:rPr>
        <w:t>。</w:t>
      </w:r>
    </w:p>
    <w:p>
      <w:pPr>
        <w:ind w:firstLine="562"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五、采购方式：</w:t>
      </w:r>
      <w:r>
        <w:rPr>
          <w:rFonts w:hint="eastAsia" w:ascii="仿宋_GB2312" w:hAnsi="仿宋_GB2312" w:eastAsia="仿宋_GB2312" w:cs="仿宋_GB2312"/>
          <w:sz w:val="28"/>
          <w:szCs w:val="28"/>
          <w:lang w:val="en-US" w:eastAsia="zh-CN"/>
        </w:rPr>
        <w:t>竞争性谈判</w:t>
      </w:r>
    </w:p>
    <w:p>
      <w:pPr>
        <w:ind w:firstLine="562" w:firstLineChars="200"/>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六、资格要求：</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符合《中华人民共和国政府采购法》第二十二条规定的条件公司或自然人：</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1.具有独立承担民事责任的能力； </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2.具有良好的商业信誉和健全的财务会计制度； </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3.具有履行合同所必需的设备和专业技术能力； </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4.有依法缴纳税收和社会保障资金的良好记录； </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5.参加政府采购活动前三年内，在经营活动中没有重大违法记录； </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6.法律、行政法规规定的其他条件；</w:t>
      </w:r>
    </w:p>
    <w:p>
      <w:pPr>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七、本项目不接受联合体参加采购活动。</w:t>
      </w:r>
    </w:p>
    <w:p>
      <w:pPr>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八、采购文件获取时间、方式和报名方式：</w:t>
      </w:r>
    </w:p>
    <w:p>
      <w:p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购文件获取时间及地点:自2024年3月12日09:00至2024年3月14日17:00（北京时间）在南江县妇幼保健院网站（http://www.njfyy.cn）免费获取。在获取采购文件的同时，有意向参与投标的公司或自然人，请填写报名表（附件1）并发送电子版（加盖鲜章）至邮箱：3684892@qq.com，</w:t>
      </w:r>
      <w:r>
        <w:rPr>
          <w:rFonts w:hint="eastAsia" w:ascii="仿宋_GB2312" w:hAnsi="仿宋_GB2312" w:eastAsia="仿宋_GB2312" w:cs="仿宋_GB2312"/>
          <w:b/>
          <w:bCs/>
          <w:sz w:val="28"/>
          <w:szCs w:val="28"/>
          <w:lang w:val="en-US" w:eastAsia="zh-CN"/>
        </w:rPr>
        <w:t>未递交报名表不能参与投标</w:t>
      </w:r>
      <w:r>
        <w:rPr>
          <w:rFonts w:hint="eastAsia" w:ascii="仿宋_GB2312" w:hAnsi="仿宋_GB2312" w:eastAsia="仿宋_GB2312" w:cs="仿宋_GB2312"/>
          <w:sz w:val="28"/>
          <w:szCs w:val="28"/>
          <w:lang w:val="en-US" w:eastAsia="zh-CN"/>
        </w:rPr>
        <w:t>。</w:t>
      </w:r>
    </w:p>
    <w:p>
      <w:pPr>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九、提交首次响应文件的截止时间：</w:t>
      </w:r>
    </w:p>
    <w:p>
      <w:p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2024年3月15日9:00（北京时间）</w:t>
      </w:r>
    </w:p>
    <w:p>
      <w:pPr>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十、响应文件提交地点和谈判地点：</w:t>
      </w:r>
    </w:p>
    <w:p>
      <w:pPr>
        <w:numPr>
          <w:ilvl w:val="0"/>
          <w:numId w:val="0"/>
        </w:num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南江县妇幼保健院第二综合大楼十四楼小会议室。</w:t>
      </w:r>
    </w:p>
    <w:p>
      <w:pPr>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十一、本谈判公告在以下指定媒体发布：</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南江县妇幼保健院网站（http://www.njfyy.cn）。</w:t>
      </w:r>
    </w:p>
    <w:p>
      <w:pPr>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十二、联系方式：</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 购 人：南江县妇幼保健院 </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 系 人：陈先生</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联系电话：13808235831</w:t>
      </w:r>
    </w:p>
    <w:p>
      <w:pPr>
        <w:pStyle w:val="2"/>
        <w:rPr>
          <w:rFonts w:hint="eastAsia" w:ascii="仿宋_GB2312" w:hAnsi="仿宋_GB2312" w:eastAsia="仿宋_GB2312" w:cs="仿宋_GB2312"/>
          <w:sz w:val="28"/>
          <w:szCs w:val="28"/>
          <w:lang w:val="en-US" w:eastAsia="zh-CN"/>
        </w:rPr>
      </w:pPr>
    </w:p>
    <w:p>
      <w:pPr>
        <w:pStyle w:val="3"/>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3"/>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3"/>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3"/>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3"/>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3"/>
        <w:rPr>
          <w:rFonts w:hint="eastAsia"/>
          <w:lang w:val="en-US" w:eastAsia="zh-CN"/>
        </w:rPr>
      </w:pPr>
    </w:p>
    <w:p>
      <w:pPr>
        <w:spacing w:before="240" w:after="60" w:line="500" w:lineRule="exact"/>
        <w:jc w:val="center"/>
        <w:outlineLvl w:val="0"/>
        <w:rPr>
          <w:rFonts w:hint="eastAsia" w:ascii="仿宋" w:hAnsi="仿宋" w:eastAsia="仿宋" w:cs="仿宋"/>
          <w:b/>
          <w:bCs/>
          <w:sz w:val="32"/>
          <w:szCs w:val="32"/>
        </w:rPr>
      </w:pPr>
      <w:bookmarkStart w:id="5" w:name="_Toc11312"/>
      <w:bookmarkStart w:id="6" w:name="_Toc62549275"/>
      <w:bookmarkStart w:id="7" w:name="_Toc19584"/>
      <w:bookmarkStart w:id="8" w:name="_Toc471310327"/>
      <w:r>
        <w:rPr>
          <w:rFonts w:hint="eastAsia" w:ascii="仿宋" w:hAnsi="仿宋" w:eastAsia="仿宋" w:cs="仿宋"/>
          <w:b/>
          <w:bCs/>
          <w:sz w:val="32"/>
          <w:szCs w:val="32"/>
        </w:rPr>
        <w:t>第二章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谈判须知</w:t>
      </w:r>
      <w:bookmarkEnd w:id="5"/>
      <w:bookmarkEnd w:id="6"/>
      <w:bookmarkEnd w:id="7"/>
      <w:bookmarkEnd w:id="8"/>
      <w:bookmarkStart w:id="9" w:name="_Toc184274915"/>
      <w:bookmarkStart w:id="10" w:name="_Toc184283909"/>
    </w:p>
    <w:p>
      <w:pPr>
        <w:keepNext/>
        <w:keepLines/>
        <w:spacing w:before="260" w:after="260" w:line="500" w:lineRule="exact"/>
        <w:ind w:firstLine="3241" w:firstLineChars="1153"/>
        <w:jc w:val="left"/>
        <w:outlineLvl w:val="1"/>
        <w:rPr>
          <w:rFonts w:hint="eastAsia" w:ascii="仿宋" w:hAnsi="仿宋" w:eastAsia="仿宋" w:cs="仿宋"/>
          <w:b/>
          <w:sz w:val="28"/>
          <w:szCs w:val="20"/>
        </w:rPr>
      </w:pPr>
      <w:bookmarkStart w:id="11" w:name="_Toc213397010"/>
      <w:bookmarkStart w:id="12" w:name="_Toc62549276"/>
      <w:bookmarkStart w:id="13" w:name="_Toc213496268"/>
      <w:bookmarkStart w:id="14" w:name="_Toc441679459"/>
      <w:bookmarkStart w:id="15" w:name="_Toc441921235"/>
      <w:bookmarkStart w:id="16" w:name="_Toc229393496"/>
      <w:bookmarkStart w:id="17" w:name="_Toc229393580"/>
      <w:bookmarkStart w:id="18" w:name="_Toc213396760"/>
      <w:bookmarkStart w:id="19" w:name="_Toc471310328"/>
      <w:bookmarkStart w:id="20" w:name="_Toc189727030"/>
      <w:bookmarkStart w:id="21" w:name="_Toc11483"/>
      <w:bookmarkStart w:id="22" w:name="_Toc213396946"/>
      <w:bookmarkStart w:id="23" w:name="_Toc256502487"/>
      <w:bookmarkStart w:id="24" w:name="_Toc217446032"/>
      <w:bookmarkStart w:id="25" w:name="_Toc389231698"/>
      <w:bookmarkStart w:id="26" w:name="_Toc229393328"/>
      <w:bookmarkStart w:id="27" w:name="_Toc315962965"/>
      <w:bookmarkStart w:id="28" w:name="_Toc442099347"/>
      <w:r>
        <w:rPr>
          <w:rFonts w:hint="eastAsia" w:ascii="仿宋" w:hAnsi="仿宋" w:eastAsia="仿宋" w:cs="仿宋"/>
          <w:b/>
          <w:sz w:val="28"/>
          <w:szCs w:val="20"/>
        </w:rPr>
        <w:t>一、供应商须知附表</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tbl>
      <w:tblPr>
        <w:tblStyle w:val="8"/>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1996"/>
        <w:gridCol w:w="649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1012" w:type="dxa"/>
            <w:tcBorders>
              <w:bottom w:val="single" w:color="auto" w:sz="4" w:space="0"/>
            </w:tcBorders>
            <w:vAlign w:val="center"/>
          </w:tcPr>
          <w:p>
            <w:pPr>
              <w:tabs>
                <w:tab w:val="left" w:pos="700"/>
              </w:tabs>
              <w:autoSpaceDE w:val="0"/>
              <w:autoSpaceDN w:val="0"/>
              <w:adjustRightInd w:val="0"/>
              <w:spacing w:line="500" w:lineRule="exact"/>
              <w:ind w:left="9"/>
              <w:jc w:val="center"/>
              <w:rPr>
                <w:rFonts w:hint="eastAsia" w:ascii="仿宋" w:hAnsi="仿宋" w:eastAsia="仿宋" w:cs="仿宋"/>
              </w:rPr>
            </w:pPr>
            <w:r>
              <w:rPr>
                <w:rFonts w:hint="eastAsia" w:ascii="仿宋" w:hAnsi="仿宋" w:eastAsia="仿宋" w:cs="仿宋"/>
              </w:rPr>
              <w:t>序号</w:t>
            </w:r>
          </w:p>
        </w:tc>
        <w:tc>
          <w:tcPr>
            <w:tcW w:w="1996" w:type="dxa"/>
            <w:vAlign w:val="center"/>
          </w:tcPr>
          <w:p>
            <w:pPr>
              <w:tabs>
                <w:tab w:val="left" w:pos="700"/>
              </w:tabs>
              <w:autoSpaceDE w:val="0"/>
              <w:autoSpaceDN w:val="0"/>
              <w:adjustRightInd w:val="0"/>
              <w:spacing w:line="500" w:lineRule="exact"/>
              <w:ind w:left="38"/>
              <w:jc w:val="center"/>
              <w:rPr>
                <w:rFonts w:hint="eastAsia" w:ascii="仿宋" w:hAnsi="仿宋" w:eastAsia="仿宋" w:cs="仿宋"/>
              </w:rPr>
            </w:pPr>
            <w:r>
              <w:rPr>
                <w:rFonts w:hint="eastAsia" w:ascii="仿宋" w:hAnsi="仿宋" w:eastAsia="仿宋" w:cs="仿宋"/>
              </w:rPr>
              <w:t>应知事项</w:t>
            </w:r>
          </w:p>
        </w:tc>
        <w:tc>
          <w:tcPr>
            <w:tcW w:w="6493" w:type="dxa"/>
            <w:vAlign w:val="center"/>
          </w:tcPr>
          <w:p>
            <w:pPr>
              <w:tabs>
                <w:tab w:val="left" w:pos="700"/>
              </w:tabs>
              <w:autoSpaceDE w:val="0"/>
              <w:autoSpaceDN w:val="0"/>
              <w:adjustRightInd w:val="0"/>
              <w:spacing w:line="500" w:lineRule="exact"/>
              <w:jc w:val="center"/>
              <w:rPr>
                <w:rFonts w:hint="eastAsia" w:ascii="仿宋" w:hAnsi="仿宋" w:eastAsia="仿宋" w:cs="仿宋"/>
              </w:rPr>
            </w:pPr>
            <w:r>
              <w:rPr>
                <w:rFonts w:hint="eastAsia" w:ascii="仿宋" w:hAnsi="仿宋" w:eastAsia="仿宋" w:cs="仿宋"/>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tcBorders>
              <w:top w:val="single" w:color="auto" w:sz="4" w:space="0"/>
              <w:bottom w:val="single" w:color="auto" w:sz="4" w:space="0"/>
            </w:tcBorders>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right="230"/>
              <w:jc w:val="center"/>
              <w:textAlignment w:val="auto"/>
              <w:rPr>
                <w:rFonts w:hint="eastAsia" w:ascii="仿宋" w:hAnsi="仿宋" w:eastAsia="仿宋" w:cs="仿宋"/>
              </w:rPr>
            </w:pPr>
            <w:r>
              <w:rPr>
                <w:rFonts w:hint="eastAsia" w:ascii="仿宋" w:hAnsi="仿宋" w:eastAsia="仿宋" w:cs="仿宋"/>
              </w:rPr>
              <w:t>1</w:t>
            </w:r>
          </w:p>
        </w:tc>
        <w:tc>
          <w:tcPr>
            <w:tcW w:w="1996"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jc w:val="center"/>
              <w:textAlignment w:val="auto"/>
              <w:rPr>
                <w:rFonts w:hint="eastAsia" w:ascii="仿宋" w:hAnsi="仿宋" w:eastAsia="仿宋" w:cs="仿宋"/>
                <w:kern w:val="0"/>
                <w:lang w:val="zh-CN"/>
              </w:rPr>
            </w:pPr>
            <w:r>
              <w:rPr>
                <w:rFonts w:hint="eastAsia" w:ascii="仿宋" w:hAnsi="仿宋" w:eastAsia="仿宋" w:cs="仿宋"/>
                <w:kern w:val="0"/>
                <w:lang w:val="zh-CN"/>
              </w:rPr>
              <w:t>采购预算</w:t>
            </w:r>
          </w:p>
        </w:tc>
        <w:tc>
          <w:tcPr>
            <w:tcW w:w="6493" w:type="dxa"/>
            <w:vAlign w:val="center"/>
          </w:tcPr>
          <w:p>
            <w:pPr>
              <w:keepNext w:val="0"/>
              <w:keepLines w:val="0"/>
              <w:pageBreakBefore w:val="0"/>
              <w:widowControl w:val="0"/>
              <w:numPr>
                <w:ilvl w:val="0"/>
                <w:numId w:val="0"/>
              </w:numPr>
              <w:tabs>
                <w:tab w:val="left" w:pos="700"/>
              </w:tabs>
              <w:kinsoku/>
              <w:wordWrap/>
              <w:overflowPunct/>
              <w:topLinePunct w:val="0"/>
              <w:autoSpaceDE w:val="0"/>
              <w:autoSpaceDN w:val="0"/>
              <w:bidi w:val="0"/>
              <w:adjustRightInd w:val="0"/>
              <w:snapToGrid/>
              <w:spacing w:line="320" w:lineRule="exact"/>
              <w:ind w:leftChars="0" w:firstLine="210" w:firstLineChars="100"/>
              <w:textAlignment w:val="auto"/>
              <w:rPr>
                <w:rFonts w:hint="default" w:ascii="仿宋" w:hAnsi="仿宋" w:eastAsia="仿宋" w:cs="仿宋"/>
                <w:kern w:val="0"/>
                <w:lang w:val="en-US" w:eastAsia="zh-CN"/>
              </w:rPr>
            </w:pPr>
            <w:r>
              <w:rPr>
                <w:rFonts w:hint="eastAsia" w:ascii="仿宋" w:hAnsi="仿宋" w:eastAsia="仿宋" w:cs="仿宋"/>
                <w:kern w:val="0"/>
                <w:lang w:val="zh-CN"/>
              </w:rPr>
              <w:t>本项目的采购预算为：</w:t>
            </w:r>
            <w:r>
              <w:rPr>
                <w:rFonts w:hint="eastAsia" w:ascii="仿宋" w:hAnsi="仿宋" w:eastAsia="仿宋" w:cs="仿宋"/>
                <w:b/>
                <w:bCs/>
                <w:color w:val="0000FF"/>
                <w:kern w:val="0"/>
                <w:u w:val="single"/>
                <w:lang w:val="zh-CN"/>
              </w:rPr>
              <w:t>按照菜单单价金额进行下浮报价，具体金额详见第四章。</w:t>
            </w:r>
            <w:r>
              <w:rPr>
                <w:rFonts w:hint="eastAsia" w:ascii="仿宋" w:hAnsi="仿宋" w:eastAsia="仿宋" w:cs="仿宋"/>
                <w:b/>
                <w:bCs/>
                <w:color w:val="0000FF"/>
                <w:kern w:val="0"/>
                <w:u w:val="single"/>
                <w:lang w:val="en-US" w:eastAsia="zh-CN"/>
              </w:rPr>
              <w:t>承包管理费报价。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90" w:hRule="atLeast"/>
          <w:jc w:val="center"/>
        </w:trPr>
        <w:tc>
          <w:tcPr>
            <w:tcW w:w="1012" w:type="dxa"/>
            <w:tcBorders>
              <w:top w:val="single" w:color="auto" w:sz="4" w:space="0"/>
            </w:tcBorders>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right="230"/>
              <w:jc w:val="center"/>
              <w:textAlignment w:val="auto"/>
              <w:rPr>
                <w:rFonts w:hint="eastAsia" w:ascii="仿宋" w:hAnsi="仿宋" w:eastAsia="仿宋" w:cs="仿宋"/>
              </w:rPr>
            </w:pPr>
            <w:r>
              <w:rPr>
                <w:rFonts w:hint="eastAsia" w:ascii="仿宋" w:hAnsi="仿宋" w:eastAsia="仿宋" w:cs="仿宋"/>
              </w:rPr>
              <w:t>2</w:t>
            </w:r>
          </w:p>
        </w:tc>
        <w:tc>
          <w:tcPr>
            <w:tcW w:w="1996"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jc w:val="center"/>
              <w:textAlignment w:val="auto"/>
              <w:rPr>
                <w:rFonts w:hint="eastAsia" w:ascii="仿宋" w:hAnsi="仿宋" w:eastAsia="仿宋" w:cs="仿宋"/>
                <w:kern w:val="0"/>
                <w:lang w:val="zh-CN"/>
              </w:rPr>
            </w:pPr>
            <w:r>
              <w:rPr>
                <w:rFonts w:hint="eastAsia" w:ascii="仿宋" w:hAnsi="仿宋" w:eastAsia="仿宋" w:cs="仿宋"/>
                <w:kern w:val="0"/>
                <w:lang w:val="zh-CN"/>
              </w:rPr>
              <w:t>低于成本价不正当竞争预防措施</w:t>
            </w:r>
          </w:p>
        </w:tc>
        <w:tc>
          <w:tcPr>
            <w:tcW w:w="6493"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left="216" w:leftChars="103" w:firstLine="0" w:firstLineChars="0"/>
              <w:jc w:val="left"/>
              <w:textAlignment w:val="auto"/>
              <w:rPr>
                <w:rFonts w:hint="eastAsia" w:ascii="仿宋" w:hAnsi="仿宋" w:eastAsia="仿宋" w:cs="仿宋"/>
                <w:kern w:val="0"/>
                <w:lang w:val="zh-CN"/>
              </w:rPr>
            </w:pPr>
            <w:r>
              <w:rPr>
                <w:rFonts w:hint="eastAsia" w:ascii="仿宋" w:hAnsi="仿宋" w:eastAsia="仿宋" w:cs="仿宋"/>
                <w:kern w:val="0"/>
                <w:lang w:val="zh-CN"/>
              </w:rPr>
              <w:t>谈判小组认为供应商的报价明显高于其他通过符合性审查供应商的报价，有可能影响产品质量或者不能诚信履约的，应当要求其在评审现场合理的时间内提供书面说明，必要时提交相关证明材料；供应商不能证明其报价合理性的，谈判小组应当将其作为无效响应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45" w:hRule="atLeast"/>
          <w:jc w:val="center"/>
        </w:trPr>
        <w:tc>
          <w:tcPr>
            <w:tcW w:w="1012" w:type="dxa"/>
            <w:tcBorders>
              <w:top w:val="single" w:color="auto" w:sz="4" w:space="0"/>
            </w:tcBorders>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right="230"/>
              <w:jc w:val="center"/>
              <w:textAlignment w:val="auto"/>
              <w:rPr>
                <w:rFonts w:hint="eastAsia" w:ascii="仿宋" w:hAnsi="仿宋" w:eastAsia="仿宋" w:cs="仿宋"/>
              </w:rPr>
            </w:pPr>
            <w:r>
              <w:rPr>
                <w:rFonts w:hint="eastAsia" w:ascii="仿宋" w:hAnsi="仿宋" w:eastAsia="仿宋" w:cs="仿宋"/>
              </w:rPr>
              <w:t>3</w:t>
            </w:r>
          </w:p>
        </w:tc>
        <w:tc>
          <w:tcPr>
            <w:tcW w:w="1996"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jc w:val="center"/>
              <w:textAlignment w:val="auto"/>
              <w:rPr>
                <w:rFonts w:hint="eastAsia" w:ascii="仿宋" w:hAnsi="仿宋" w:eastAsia="仿宋" w:cs="仿宋"/>
                <w:kern w:val="0"/>
                <w:lang w:val="zh-CN"/>
              </w:rPr>
            </w:pPr>
            <w:r>
              <w:rPr>
                <w:rFonts w:hint="eastAsia" w:ascii="仿宋" w:hAnsi="仿宋" w:eastAsia="仿宋" w:cs="仿宋"/>
                <w:kern w:val="0"/>
                <w:lang w:val="zh-CN"/>
              </w:rPr>
              <w:t>落实政府采购政策进行价格扣除和加成的方法</w:t>
            </w:r>
            <w:r>
              <w:rPr>
                <w:rFonts w:hint="eastAsia" w:ascii="仿宋" w:hAnsi="仿宋" w:eastAsia="仿宋" w:cs="仿宋"/>
                <w:b/>
                <w:bCs/>
                <w:kern w:val="0"/>
                <w:lang w:val="zh-CN"/>
              </w:rPr>
              <w:t>（本项目不适用）</w:t>
            </w:r>
          </w:p>
        </w:tc>
        <w:tc>
          <w:tcPr>
            <w:tcW w:w="6493"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left="210" w:leftChars="100"/>
              <w:jc w:val="left"/>
              <w:textAlignment w:val="auto"/>
              <w:rPr>
                <w:rFonts w:hint="eastAsia" w:ascii="仿宋" w:hAnsi="仿宋" w:eastAsia="仿宋" w:cs="仿宋"/>
                <w:kern w:val="0"/>
                <w:lang w:val="zh-CN"/>
              </w:rPr>
            </w:pPr>
            <w:r>
              <w:rPr>
                <w:rFonts w:hint="eastAsia" w:ascii="仿宋" w:hAnsi="仿宋" w:eastAsia="仿宋" w:cs="仿宋"/>
                <w:kern w:val="0"/>
                <w:lang w:val="zh-CN"/>
              </w:rPr>
              <w:t>中小微型企业本次采购活动，对符合《政府采购促进中小企业发展管理办法》（财库〔2020〕46号）规定的小型或微型企业的谈判报价</w:t>
            </w:r>
            <w:r>
              <w:rPr>
                <w:rFonts w:hint="eastAsia" w:ascii="仿宋" w:hAnsi="仿宋" w:eastAsia="仿宋" w:cs="仿宋"/>
                <w:kern w:val="0"/>
              </w:rPr>
              <w:t>原则上</w:t>
            </w:r>
            <w:r>
              <w:rPr>
                <w:rFonts w:hint="eastAsia" w:ascii="仿宋" w:hAnsi="仿宋" w:eastAsia="仿宋" w:cs="仿宋"/>
                <w:kern w:val="0"/>
                <w:lang w:val="zh-CN"/>
              </w:rPr>
              <w:t>给予</w:t>
            </w:r>
            <w:r>
              <w:rPr>
                <w:rFonts w:hint="eastAsia" w:ascii="仿宋" w:hAnsi="仿宋" w:eastAsia="仿宋" w:cs="仿宋"/>
                <w:kern w:val="0"/>
              </w:rPr>
              <w:t>2</w:t>
            </w:r>
            <w:r>
              <w:rPr>
                <w:rFonts w:hint="eastAsia" w:ascii="仿宋" w:hAnsi="仿宋" w:eastAsia="仿宋" w:cs="仿宋"/>
                <w:kern w:val="0"/>
                <w:lang w:val="zh-CN"/>
              </w:rPr>
              <w:t>0%的扣除，用扣除后的价格参与评审；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5" w:hRule="atLeast"/>
          <w:jc w:val="center"/>
        </w:trPr>
        <w:tc>
          <w:tcPr>
            <w:tcW w:w="1012"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right="230"/>
              <w:jc w:val="center"/>
              <w:textAlignment w:val="auto"/>
              <w:rPr>
                <w:rFonts w:hint="eastAsia" w:ascii="仿宋" w:hAnsi="仿宋" w:eastAsia="仿宋" w:cs="仿宋"/>
              </w:rPr>
            </w:pPr>
            <w:r>
              <w:rPr>
                <w:rFonts w:hint="eastAsia" w:ascii="仿宋" w:hAnsi="仿宋" w:eastAsia="仿宋" w:cs="仿宋"/>
              </w:rPr>
              <w:t>3</w:t>
            </w:r>
          </w:p>
        </w:tc>
        <w:tc>
          <w:tcPr>
            <w:tcW w:w="1996"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jc w:val="center"/>
              <w:textAlignment w:val="auto"/>
              <w:rPr>
                <w:rFonts w:hint="eastAsia" w:ascii="仿宋" w:hAnsi="仿宋" w:eastAsia="仿宋" w:cs="仿宋"/>
                <w:kern w:val="0"/>
                <w:lang w:val="zh-CN"/>
              </w:rPr>
            </w:pPr>
            <w:r>
              <w:rPr>
                <w:rFonts w:hint="eastAsia" w:ascii="仿宋" w:hAnsi="仿宋" w:eastAsia="仿宋" w:cs="仿宋"/>
                <w:kern w:val="0"/>
                <w:lang w:val="zh-CN"/>
              </w:rPr>
              <w:t>咨询和联系</w:t>
            </w:r>
          </w:p>
        </w:tc>
        <w:tc>
          <w:tcPr>
            <w:tcW w:w="6493"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left="210" w:leftChars="100"/>
              <w:textAlignment w:val="auto"/>
              <w:rPr>
                <w:rFonts w:hint="eastAsia" w:ascii="仿宋" w:hAnsi="仿宋" w:eastAsia="仿宋" w:cs="仿宋"/>
                <w:kern w:val="0"/>
                <w:lang w:val="zh-CN"/>
              </w:rPr>
            </w:pPr>
            <w:r>
              <w:rPr>
                <w:rFonts w:hint="eastAsia" w:ascii="仿宋" w:hAnsi="仿宋" w:eastAsia="仿宋" w:cs="仿宋"/>
                <w:kern w:val="0"/>
                <w:lang w:val="zh-CN"/>
              </w:rPr>
              <w:t>有关谈判文件获取、响应文件编制、项目质疑相关事宜的联系方式详见本谈判文件第一章；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right="230"/>
              <w:jc w:val="center"/>
              <w:textAlignment w:val="auto"/>
              <w:rPr>
                <w:rFonts w:hint="eastAsia" w:ascii="仿宋" w:hAnsi="仿宋" w:eastAsia="仿宋" w:cs="仿宋"/>
              </w:rPr>
            </w:pPr>
            <w:r>
              <w:rPr>
                <w:rFonts w:hint="eastAsia" w:ascii="仿宋" w:hAnsi="仿宋" w:eastAsia="仿宋" w:cs="仿宋"/>
              </w:rPr>
              <w:t>4</w:t>
            </w:r>
          </w:p>
        </w:tc>
        <w:tc>
          <w:tcPr>
            <w:tcW w:w="1996"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jc w:val="center"/>
              <w:textAlignment w:val="auto"/>
              <w:rPr>
                <w:rFonts w:hint="eastAsia" w:ascii="仿宋" w:hAnsi="仿宋" w:eastAsia="仿宋" w:cs="仿宋"/>
                <w:kern w:val="0"/>
                <w:lang w:val="zh-CN"/>
              </w:rPr>
            </w:pPr>
            <w:r>
              <w:rPr>
                <w:rFonts w:hint="eastAsia" w:ascii="仿宋" w:hAnsi="仿宋" w:eastAsia="仿宋" w:cs="仿宋"/>
                <w:kern w:val="0"/>
                <w:lang w:val="zh-CN"/>
              </w:rPr>
              <w:t>报价方式</w:t>
            </w:r>
          </w:p>
        </w:tc>
        <w:tc>
          <w:tcPr>
            <w:tcW w:w="6493"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left="210" w:leftChars="100"/>
              <w:textAlignment w:val="auto"/>
              <w:rPr>
                <w:rFonts w:hint="eastAsia" w:ascii="仿宋" w:hAnsi="仿宋" w:eastAsia="仿宋" w:cs="仿宋"/>
                <w:kern w:val="0"/>
                <w:lang w:val="zh-CN"/>
              </w:rPr>
            </w:pPr>
            <w:r>
              <w:rPr>
                <w:rFonts w:hint="eastAsia" w:ascii="仿宋" w:hAnsi="仿宋" w:eastAsia="仿宋" w:cs="仿宋"/>
                <w:kern w:val="0"/>
                <w:lang w:val="zh-CN"/>
              </w:rPr>
              <w:t>多轮报价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right="230"/>
              <w:jc w:val="center"/>
              <w:textAlignment w:val="auto"/>
              <w:rPr>
                <w:rFonts w:hint="eastAsia" w:ascii="仿宋" w:hAnsi="仿宋" w:eastAsia="仿宋" w:cs="仿宋"/>
              </w:rPr>
            </w:pPr>
            <w:r>
              <w:rPr>
                <w:rFonts w:hint="eastAsia" w:ascii="仿宋" w:hAnsi="仿宋" w:eastAsia="仿宋" w:cs="仿宋"/>
              </w:rPr>
              <w:t>5</w:t>
            </w:r>
          </w:p>
        </w:tc>
        <w:tc>
          <w:tcPr>
            <w:tcW w:w="1996"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jc w:val="center"/>
              <w:textAlignment w:val="auto"/>
              <w:rPr>
                <w:rFonts w:hint="eastAsia" w:ascii="仿宋" w:hAnsi="仿宋" w:eastAsia="仿宋" w:cs="仿宋"/>
                <w:kern w:val="0"/>
                <w:lang w:val="zh-CN"/>
              </w:rPr>
            </w:pPr>
            <w:r>
              <w:rPr>
                <w:rFonts w:hint="eastAsia" w:ascii="仿宋" w:hAnsi="仿宋" w:eastAsia="仿宋" w:cs="仿宋"/>
                <w:kern w:val="0"/>
                <w:lang w:val="zh-CN"/>
              </w:rPr>
              <w:t>联合体谈判</w:t>
            </w:r>
          </w:p>
        </w:tc>
        <w:tc>
          <w:tcPr>
            <w:tcW w:w="6493"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firstLine="105" w:firstLineChars="50"/>
              <w:textAlignment w:val="auto"/>
              <w:rPr>
                <w:rFonts w:hint="eastAsia" w:ascii="仿宋" w:hAnsi="仿宋" w:eastAsia="仿宋" w:cs="仿宋"/>
                <w:kern w:val="0"/>
                <w:lang w:val="zh-CN"/>
              </w:rPr>
            </w:pPr>
            <w:r>
              <w:rPr>
                <w:rFonts w:hint="eastAsia" w:ascii="仿宋" w:hAnsi="仿宋" w:eastAsia="仿宋" w:cs="仿宋"/>
                <w:kern w:val="0"/>
                <w:lang w:val="zh-CN"/>
              </w:rPr>
              <w:t>不接受供应商组成联合体参与投标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right="230"/>
              <w:jc w:val="center"/>
              <w:textAlignment w:val="auto"/>
              <w:rPr>
                <w:rFonts w:hint="eastAsia" w:ascii="仿宋" w:hAnsi="仿宋" w:eastAsia="仿宋" w:cs="仿宋"/>
              </w:rPr>
            </w:pPr>
            <w:r>
              <w:rPr>
                <w:rFonts w:hint="eastAsia" w:ascii="仿宋" w:hAnsi="仿宋" w:eastAsia="仿宋" w:cs="仿宋"/>
              </w:rPr>
              <w:t>6</w:t>
            </w:r>
          </w:p>
        </w:tc>
        <w:tc>
          <w:tcPr>
            <w:tcW w:w="1996"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jc w:val="center"/>
              <w:textAlignment w:val="auto"/>
              <w:rPr>
                <w:rFonts w:hint="eastAsia" w:ascii="仿宋" w:hAnsi="仿宋" w:eastAsia="仿宋" w:cs="仿宋"/>
                <w:kern w:val="0"/>
                <w:lang w:val="zh-CN"/>
              </w:rPr>
            </w:pPr>
            <w:r>
              <w:rPr>
                <w:rFonts w:hint="eastAsia" w:ascii="仿宋" w:hAnsi="仿宋" w:eastAsia="仿宋" w:cs="仿宋"/>
                <w:kern w:val="0"/>
                <w:lang w:val="zh-CN"/>
              </w:rPr>
              <w:t>现场踏勘和答疑</w:t>
            </w:r>
          </w:p>
        </w:tc>
        <w:tc>
          <w:tcPr>
            <w:tcW w:w="6493"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left="210" w:leftChars="100"/>
              <w:textAlignment w:val="auto"/>
              <w:rPr>
                <w:rFonts w:hint="eastAsia" w:ascii="仿宋" w:hAnsi="仿宋" w:eastAsia="仿宋" w:cs="仿宋"/>
                <w:kern w:val="0"/>
                <w:lang w:val="zh-CN"/>
              </w:rPr>
            </w:pPr>
            <w:r>
              <w:rPr>
                <w:rFonts w:hint="eastAsia" w:ascii="仿宋" w:hAnsi="仿宋" w:eastAsia="仿宋" w:cs="仿宋"/>
                <w:kern w:val="0"/>
                <w:lang w:val="zh-CN"/>
              </w:rPr>
              <w:t>不举行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right="230"/>
              <w:jc w:val="center"/>
              <w:textAlignment w:val="auto"/>
              <w:rPr>
                <w:rFonts w:hint="eastAsia" w:ascii="仿宋" w:hAnsi="仿宋" w:eastAsia="仿宋" w:cs="仿宋"/>
              </w:rPr>
            </w:pPr>
            <w:r>
              <w:rPr>
                <w:rFonts w:hint="eastAsia" w:ascii="仿宋" w:hAnsi="仿宋" w:eastAsia="仿宋" w:cs="仿宋"/>
              </w:rPr>
              <w:t>7</w:t>
            </w:r>
          </w:p>
        </w:tc>
        <w:tc>
          <w:tcPr>
            <w:tcW w:w="1996"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jc w:val="center"/>
              <w:textAlignment w:val="auto"/>
              <w:rPr>
                <w:rFonts w:hint="eastAsia" w:ascii="仿宋" w:hAnsi="仿宋" w:eastAsia="仿宋" w:cs="仿宋"/>
                <w:kern w:val="0"/>
                <w:lang w:val="zh-CN"/>
              </w:rPr>
            </w:pPr>
            <w:r>
              <w:rPr>
                <w:rFonts w:hint="eastAsia" w:ascii="仿宋" w:hAnsi="仿宋" w:eastAsia="仿宋" w:cs="仿宋"/>
                <w:kern w:val="0"/>
                <w:lang w:val="zh-CN"/>
              </w:rPr>
              <w:t>响应有效期</w:t>
            </w:r>
          </w:p>
        </w:tc>
        <w:tc>
          <w:tcPr>
            <w:tcW w:w="6493"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left="210" w:leftChars="100"/>
              <w:textAlignment w:val="auto"/>
              <w:rPr>
                <w:rFonts w:hint="eastAsia" w:ascii="仿宋" w:hAnsi="仿宋" w:eastAsia="仿宋" w:cs="仿宋"/>
                <w:kern w:val="0"/>
                <w:lang w:val="zh-CN"/>
              </w:rPr>
            </w:pPr>
            <w:r>
              <w:rPr>
                <w:rFonts w:hint="eastAsia" w:ascii="仿宋" w:hAnsi="仿宋" w:eastAsia="仿宋" w:cs="仿宋"/>
                <w:kern w:val="0"/>
                <w:lang w:val="zh-CN"/>
              </w:rPr>
              <w:t>90日，自提交首次响应文件的截止时间起算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0" w:hRule="atLeast"/>
          <w:jc w:val="center"/>
        </w:trPr>
        <w:tc>
          <w:tcPr>
            <w:tcW w:w="1012"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right="230"/>
              <w:jc w:val="center"/>
              <w:textAlignment w:val="auto"/>
              <w:rPr>
                <w:rFonts w:hint="eastAsia" w:ascii="仿宋" w:hAnsi="仿宋" w:eastAsia="仿宋" w:cs="仿宋"/>
              </w:rPr>
            </w:pPr>
            <w:r>
              <w:rPr>
                <w:rFonts w:hint="eastAsia" w:ascii="仿宋" w:hAnsi="仿宋" w:eastAsia="仿宋" w:cs="仿宋"/>
              </w:rPr>
              <w:t>8</w:t>
            </w:r>
          </w:p>
        </w:tc>
        <w:tc>
          <w:tcPr>
            <w:tcW w:w="1996"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jc w:val="center"/>
              <w:textAlignment w:val="auto"/>
              <w:rPr>
                <w:rFonts w:hint="eastAsia" w:ascii="仿宋" w:hAnsi="仿宋" w:eastAsia="仿宋" w:cs="仿宋"/>
                <w:kern w:val="0"/>
                <w:lang w:val="zh-CN"/>
              </w:rPr>
            </w:pPr>
            <w:r>
              <w:rPr>
                <w:rFonts w:hint="eastAsia" w:ascii="仿宋" w:hAnsi="仿宋" w:eastAsia="仿宋" w:cs="仿宋"/>
                <w:kern w:val="0"/>
                <w:lang w:val="zh-CN"/>
              </w:rPr>
              <w:t>提交谈判担保</w:t>
            </w:r>
          </w:p>
        </w:tc>
        <w:tc>
          <w:tcPr>
            <w:tcW w:w="6493"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left="210" w:leftChars="100"/>
              <w:textAlignment w:val="auto"/>
              <w:rPr>
                <w:rFonts w:hint="eastAsia" w:ascii="仿宋" w:hAnsi="仿宋" w:eastAsia="仿宋" w:cs="仿宋"/>
                <w:kern w:val="0"/>
                <w:lang w:val="zh-CN"/>
              </w:rPr>
            </w:pPr>
            <w:r>
              <w:rPr>
                <w:rFonts w:hint="eastAsia" w:ascii="仿宋" w:hAnsi="仿宋" w:eastAsia="仿宋" w:cs="仿宋"/>
                <w:kern w:val="0"/>
                <w:lang w:val="zh-CN"/>
              </w:rPr>
              <w:t>本项目不设谈判担保；供应商无需为参加本项目采购活动提供谈判保证金或保函。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right="230"/>
              <w:jc w:val="center"/>
              <w:textAlignment w:val="auto"/>
              <w:rPr>
                <w:rFonts w:hint="eastAsia" w:ascii="仿宋" w:hAnsi="仿宋" w:eastAsia="仿宋" w:cs="仿宋"/>
              </w:rPr>
            </w:pPr>
            <w:r>
              <w:rPr>
                <w:rFonts w:hint="eastAsia" w:ascii="仿宋" w:hAnsi="仿宋" w:eastAsia="仿宋" w:cs="仿宋"/>
              </w:rPr>
              <w:t>9</w:t>
            </w:r>
          </w:p>
        </w:tc>
        <w:tc>
          <w:tcPr>
            <w:tcW w:w="1996"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jc w:val="center"/>
              <w:textAlignment w:val="auto"/>
              <w:rPr>
                <w:rFonts w:hint="eastAsia" w:ascii="仿宋" w:hAnsi="仿宋" w:eastAsia="仿宋" w:cs="仿宋"/>
                <w:kern w:val="0"/>
                <w:lang w:val="zh-CN"/>
              </w:rPr>
            </w:pPr>
            <w:r>
              <w:rPr>
                <w:rFonts w:hint="eastAsia" w:ascii="仿宋" w:hAnsi="仿宋" w:eastAsia="仿宋" w:cs="仿宋"/>
                <w:kern w:val="0"/>
                <w:lang w:val="zh-CN"/>
              </w:rPr>
              <w:t>所属行业</w:t>
            </w:r>
          </w:p>
        </w:tc>
        <w:tc>
          <w:tcPr>
            <w:tcW w:w="6493"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left="210" w:leftChars="100"/>
              <w:textAlignment w:val="auto"/>
              <w:rPr>
                <w:rFonts w:hint="eastAsia" w:ascii="仿宋" w:hAnsi="仿宋" w:eastAsia="仿宋" w:cs="仿宋"/>
                <w:kern w:val="0"/>
                <w:lang w:val="zh-CN"/>
              </w:rPr>
            </w:pPr>
            <w:r>
              <w:rPr>
                <w:rFonts w:hint="eastAsia" w:ascii="仿宋" w:hAnsi="仿宋" w:eastAsia="仿宋" w:cs="仿宋"/>
                <w:kern w:val="0"/>
                <w:lang w:val="zh-CN"/>
              </w:rPr>
              <w:t>其他未列明行业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right="230"/>
              <w:jc w:val="center"/>
              <w:textAlignment w:val="auto"/>
              <w:rPr>
                <w:rFonts w:hint="eastAsia" w:ascii="仿宋" w:hAnsi="仿宋" w:eastAsia="仿宋" w:cs="仿宋"/>
              </w:rPr>
            </w:pPr>
            <w:r>
              <w:rPr>
                <w:rFonts w:hint="eastAsia" w:ascii="仿宋" w:hAnsi="仿宋" w:eastAsia="仿宋" w:cs="仿宋"/>
              </w:rPr>
              <w:t>10</w:t>
            </w:r>
          </w:p>
        </w:tc>
        <w:tc>
          <w:tcPr>
            <w:tcW w:w="1996"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jc w:val="center"/>
              <w:textAlignment w:val="auto"/>
              <w:rPr>
                <w:rFonts w:hint="eastAsia" w:ascii="仿宋" w:hAnsi="仿宋" w:eastAsia="仿宋" w:cs="仿宋"/>
                <w:kern w:val="0"/>
                <w:lang w:val="zh-CN"/>
              </w:rPr>
            </w:pPr>
            <w:r>
              <w:rPr>
                <w:rFonts w:hint="eastAsia" w:ascii="仿宋" w:hAnsi="仿宋" w:eastAsia="仿宋" w:cs="仿宋"/>
                <w:kern w:val="0"/>
                <w:lang w:val="zh-CN"/>
              </w:rPr>
              <w:t>本项目拟推荐中标候选人的最小数量</w:t>
            </w:r>
          </w:p>
        </w:tc>
        <w:tc>
          <w:tcPr>
            <w:tcW w:w="6493"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firstLine="210" w:firstLineChars="100"/>
              <w:jc w:val="left"/>
              <w:textAlignment w:val="auto"/>
              <w:rPr>
                <w:rFonts w:hint="eastAsia" w:ascii="仿宋" w:hAnsi="仿宋" w:eastAsia="仿宋" w:cs="仿宋"/>
                <w:kern w:val="0"/>
                <w:lang w:val="zh-CN"/>
              </w:rPr>
            </w:pPr>
            <w:r>
              <w:rPr>
                <w:rFonts w:hint="eastAsia" w:ascii="仿宋" w:hAnsi="仿宋" w:eastAsia="仿宋" w:cs="仿宋"/>
                <w:kern w:val="0"/>
              </w:rPr>
              <w:t>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right="230"/>
              <w:jc w:val="center"/>
              <w:textAlignment w:val="auto"/>
              <w:rPr>
                <w:rFonts w:hint="eastAsia" w:ascii="仿宋" w:hAnsi="仿宋" w:eastAsia="仿宋" w:cs="仿宋"/>
              </w:rPr>
            </w:pPr>
            <w:r>
              <w:rPr>
                <w:rFonts w:hint="eastAsia" w:ascii="仿宋" w:hAnsi="仿宋" w:eastAsia="仿宋" w:cs="仿宋"/>
              </w:rPr>
              <w:t>11</w:t>
            </w:r>
          </w:p>
        </w:tc>
        <w:tc>
          <w:tcPr>
            <w:tcW w:w="1996"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left="52"/>
              <w:jc w:val="center"/>
              <w:textAlignment w:val="auto"/>
              <w:rPr>
                <w:rFonts w:hint="eastAsia" w:ascii="仿宋" w:hAnsi="仿宋" w:eastAsia="仿宋" w:cs="仿宋"/>
                <w:kern w:val="0"/>
                <w:lang w:val="zh-CN"/>
              </w:rPr>
            </w:pPr>
            <w:r>
              <w:rPr>
                <w:rFonts w:hint="eastAsia" w:ascii="仿宋" w:hAnsi="仿宋" w:eastAsia="仿宋" w:cs="仿宋"/>
                <w:kern w:val="0"/>
                <w:lang w:val="zh-CN"/>
              </w:rPr>
              <w:t>本项目拟确定的中标人数量</w:t>
            </w:r>
          </w:p>
        </w:tc>
        <w:tc>
          <w:tcPr>
            <w:tcW w:w="6493"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left="210" w:leftChars="100"/>
              <w:jc w:val="left"/>
              <w:textAlignment w:val="auto"/>
              <w:rPr>
                <w:rFonts w:hint="eastAsia" w:ascii="仿宋" w:hAnsi="仿宋" w:eastAsia="仿宋" w:cs="仿宋"/>
                <w:kern w:val="0"/>
                <w:lang w:val="zh-CN"/>
              </w:rPr>
            </w:pPr>
            <w:r>
              <w:rPr>
                <w:rFonts w:hint="eastAsia" w:ascii="仿宋" w:hAnsi="仿宋" w:eastAsia="仿宋" w:cs="仿宋"/>
                <w:kern w:val="0"/>
              </w:rPr>
              <w:t>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5" w:hRule="atLeast"/>
          <w:jc w:val="center"/>
        </w:trPr>
        <w:tc>
          <w:tcPr>
            <w:tcW w:w="1012"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right="230"/>
              <w:jc w:val="center"/>
              <w:textAlignment w:val="auto"/>
              <w:rPr>
                <w:rFonts w:hint="eastAsia" w:ascii="仿宋" w:hAnsi="仿宋" w:eastAsia="仿宋" w:cs="仿宋"/>
              </w:rPr>
            </w:pPr>
            <w:r>
              <w:rPr>
                <w:rFonts w:hint="eastAsia" w:ascii="仿宋" w:hAnsi="仿宋" w:eastAsia="仿宋" w:cs="仿宋"/>
              </w:rPr>
              <w:t>12</w:t>
            </w:r>
          </w:p>
        </w:tc>
        <w:tc>
          <w:tcPr>
            <w:tcW w:w="1996"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left="33"/>
              <w:jc w:val="center"/>
              <w:textAlignment w:val="auto"/>
              <w:rPr>
                <w:rFonts w:hint="eastAsia" w:ascii="仿宋" w:hAnsi="仿宋" w:eastAsia="仿宋" w:cs="仿宋"/>
                <w:kern w:val="0"/>
                <w:lang w:val="zh-CN"/>
              </w:rPr>
            </w:pPr>
            <w:r>
              <w:rPr>
                <w:rFonts w:hint="eastAsia" w:ascii="仿宋" w:hAnsi="仿宋" w:eastAsia="仿宋" w:cs="仿宋"/>
                <w:kern w:val="0"/>
                <w:lang w:val="zh-CN"/>
              </w:rPr>
              <w:t>提交履约担保</w:t>
            </w:r>
          </w:p>
        </w:tc>
        <w:tc>
          <w:tcPr>
            <w:tcW w:w="6493"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firstLine="210" w:firstLineChars="100"/>
              <w:textAlignment w:val="auto"/>
              <w:rPr>
                <w:rFonts w:hint="eastAsia" w:ascii="仿宋" w:hAnsi="仿宋" w:eastAsia="仿宋" w:cs="仿宋"/>
                <w:kern w:val="0"/>
                <w:lang w:val="zh-CN"/>
              </w:rPr>
            </w:pPr>
            <w:r>
              <w:rPr>
                <w:rFonts w:hint="eastAsia" w:ascii="仿宋" w:hAnsi="仿宋" w:eastAsia="仿宋" w:cs="仿宋"/>
                <w:kern w:val="0"/>
                <w:lang w:val="zh-CN"/>
              </w:rPr>
              <w:t>本项目不设履约担保；中标人无需为履行本项目采购合同提供履约保证金或履约保函。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right="230"/>
              <w:jc w:val="center"/>
              <w:textAlignment w:val="auto"/>
              <w:rPr>
                <w:rFonts w:hint="eastAsia" w:ascii="仿宋" w:hAnsi="仿宋" w:eastAsia="仿宋" w:cs="仿宋"/>
              </w:rPr>
            </w:pPr>
            <w:r>
              <w:rPr>
                <w:rFonts w:hint="eastAsia" w:ascii="仿宋" w:hAnsi="仿宋" w:eastAsia="仿宋" w:cs="仿宋"/>
              </w:rPr>
              <w:t>13</w:t>
            </w:r>
          </w:p>
        </w:tc>
        <w:tc>
          <w:tcPr>
            <w:tcW w:w="1996"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jc w:val="center"/>
              <w:textAlignment w:val="auto"/>
              <w:rPr>
                <w:rFonts w:hint="eastAsia" w:ascii="仿宋" w:hAnsi="仿宋" w:eastAsia="仿宋" w:cs="仿宋"/>
                <w:kern w:val="0"/>
                <w:lang w:val="zh-CN"/>
              </w:rPr>
            </w:pPr>
            <w:r>
              <w:rPr>
                <w:rFonts w:hint="eastAsia" w:ascii="仿宋" w:hAnsi="仿宋" w:eastAsia="仿宋" w:cs="仿宋"/>
                <w:kern w:val="0"/>
                <w:lang w:val="zh-CN"/>
              </w:rPr>
              <w:t>采购合同分包、转包</w:t>
            </w:r>
          </w:p>
        </w:tc>
        <w:tc>
          <w:tcPr>
            <w:tcW w:w="6493"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left="210" w:leftChars="100"/>
              <w:textAlignment w:val="auto"/>
              <w:rPr>
                <w:rFonts w:hint="eastAsia" w:ascii="仿宋" w:hAnsi="仿宋" w:eastAsia="仿宋" w:cs="仿宋"/>
                <w:kern w:val="0"/>
                <w:lang w:val="zh-CN"/>
              </w:rPr>
            </w:pPr>
            <w:r>
              <w:rPr>
                <w:rFonts w:hint="eastAsia" w:ascii="仿宋" w:hAnsi="仿宋" w:eastAsia="仿宋" w:cs="仿宋"/>
                <w:kern w:val="0"/>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1012"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right="230"/>
              <w:jc w:val="center"/>
              <w:textAlignment w:val="auto"/>
              <w:rPr>
                <w:rFonts w:hint="eastAsia" w:ascii="仿宋" w:hAnsi="仿宋" w:eastAsia="仿宋" w:cs="仿宋"/>
              </w:rPr>
            </w:pPr>
            <w:r>
              <w:rPr>
                <w:rFonts w:hint="eastAsia" w:ascii="仿宋" w:hAnsi="仿宋" w:eastAsia="仿宋" w:cs="仿宋"/>
              </w:rPr>
              <w:t>14</w:t>
            </w:r>
          </w:p>
        </w:tc>
        <w:tc>
          <w:tcPr>
            <w:tcW w:w="1996"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jc w:val="center"/>
              <w:textAlignment w:val="auto"/>
              <w:rPr>
                <w:rFonts w:hint="eastAsia" w:ascii="仿宋" w:hAnsi="仿宋" w:eastAsia="仿宋" w:cs="仿宋"/>
                <w:kern w:val="0"/>
                <w:lang w:val="zh-CN"/>
              </w:rPr>
            </w:pPr>
            <w:r>
              <w:rPr>
                <w:rFonts w:hint="eastAsia" w:ascii="仿宋" w:hAnsi="仿宋" w:eastAsia="仿宋" w:cs="仿宋"/>
                <w:kern w:val="0"/>
                <w:lang w:val="zh-CN"/>
              </w:rPr>
              <w:t>采购进口产品</w:t>
            </w:r>
          </w:p>
        </w:tc>
        <w:tc>
          <w:tcPr>
            <w:tcW w:w="6493"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left="210" w:leftChars="100"/>
              <w:textAlignment w:val="auto"/>
              <w:rPr>
                <w:rFonts w:hint="eastAsia" w:ascii="仿宋" w:hAnsi="仿宋" w:eastAsia="仿宋" w:cs="仿宋"/>
                <w:kern w:val="0"/>
                <w:lang w:val="zh-CN"/>
              </w:rPr>
            </w:pPr>
            <w:r>
              <w:rPr>
                <w:rFonts w:hint="eastAsia" w:ascii="仿宋" w:hAnsi="仿宋" w:eastAsia="仿宋" w:cs="仿宋"/>
                <w:kern w:val="0"/>
                <w:lang w:val="zh-CN"/>
              </w:rPr>
              <w:t>本项目不接受供应商以进口产品参加采购活动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90" w:hRule="atLeast"/>
          <w:jc w:val="center"/>
        </w:trPr>
        <w:tc>
          <w:tcPr>
            <w:tcW w:w="1012"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right="230"/>
              <w:jc w:val="center"/>
              <w:textAlignment w:val="auto"/>
              <w:rPr>
                <w:rFonts w:hint="eastAsia" w:ascii="仿宋" w:hAnsi="仿宋" w:eastAsia="仿宋" w:cs="仿宋"/>
              </w:rPr>
            </w:pPr>
            <w:r>
              <w:rPr>
                <w:rFonts w:hint="eastAsia" w:ascii="仿宋" w:hAnsi="仿宋" w:eastAsia="仿宋" w:cs="仿宋"/>
              </w:rPr>
              <w:t>15</w:t>
            </w:r>
          </w:p>
        </w:tc>
        <w:tc>
          <w:tcPr>
            <w:tcW w:w="1996"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jc w:val="center"/>
              <w:textAlignment w:val="auto"/>
              <w:rPr>
                <w:rFonts w:hint="eastAsia" w:ascii="仿宋" w:hAnsi="仿宋" w:eastAsia="仿宋" w:cs="仿宋"/>
                <w:kern w:val="0"/>
                <w:lang w:val="zh-CN"/>
              </w:rPr>
            </w:pPr>
            <w:r>
              <w:rPr>
                <w:rFonts w:hint="eastAsia" w:ascii="仿宋" w:hAnsi="仿宋" w:eastAsia="仿宋" w:cs="仿宋"/>
                <w:kern w:val="0"/>
                <w:lang w:val="zh-CN"/>
              </w:rPr>
              <w:t>项目名称的一致性</w:t>
            </w:r>
          </w:p>
        </w:tc>
        <w:tc>
          <w:tcPr>
            <w:tcW w:w="6493"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left="210" w:leftChars="100"/>
              <w:textAlignment w:val="auto"/>
              <w:rPr>
                <w:rFonts w:hint="eastAsia" w:ascii="仿宋" w:hAnsi="仿宋" w:eastAsia="仿宋" w:cs="仿宋"/>
                <w:kern w:val="0"/>
                <w:lang w:val="zh-CN"/>
              </w:rPr>
            </w:pPr>
            <w:r>
              <w:rPr>
                <w:rFonts w:hint="eastAsia" w:ascii="仿宋" w:hAnsi="仿宋" w:eastAsia="仿宋" w:cs="仿宋"/>
                <w:kern w:val="0"/>
                <w:lang w:val="zh-CN"/>
              </w:rPr>
              <w:t>因政府采购公告发布网站使用制式填制形式，可能导致政府采购公告页面显示的项目名称与本文件所示不一致；为避免混淆，项目名称以本文件第一章所示内容为准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5" w:hRule="atLeast"/>
          <w:jc w:val="center"/>
        </w:trPr>
        <w:tc>
          <w:tcPr>
            <w:tcW w:w="1012"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right="230"/>
              <w:jc w:val="center"/>
              <w:textAlignment w:val="auto"/>
              <w:rPr>
                <w:rFonts w:hint="eastAsia" w:ascii="仿宋" w:hAnsi="仿宋" w:eastAsia="仿宋" w:cs="仿宋"/>
              </w:rPr>
            </w:pPr>
            <w:r>
              <w:rPr>
                <w:rFonts w:hint="eastAsia" w:ascii="仿宋" w:hAnsi="仿宋" w:eastAsia="仿宋" w:cs="仿宋"/>
              </w:rPr>
              <w:t>16</w:t>
            </w:r>
          </w:p>
        </w:tc>
        <w:tc>
          <w:tcPr>
            <w:tcW w:w="1996"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jc w:val="center"/>
              <w:textAlignment w:val="auto"/>
              <w:rPr>
                <w:rFonts w:hint="eastAsia" w:ascii="仿宋" w:hAnsi="仿宋" w:eastAsia="仿宋" w:cs="仿宋"/>
                <w:kern w:val="0"/>
                <w:lang w:val="zh-CN"/>
              </w:rPr>
            </w:pPr>
            <w:r>
              <w:rPr>
                <w:rFonts w:hint="eastAsia" w:ascii="仿宋" w:hAnsi="仿宋" w:eastAsia="仿宋" w:cs="仿宋"/>
                <w:kern w:val="0"/>
                <w:lang w:val="zh-CN"/>
              </w:rPr>
              <w:t>代理服务费收费标准或金额</w:t>
            </w:r>
          </w:p>
        </w:tc>
        <w:tc>
          <w:tcPr>
            <w:tcW w:w="6493" w:type="dxa"/>
            <w:vAlign w:val="center"/>
          </w:tcPr>
          <w:p>
            <w:pPr>
              <w:keepNext w:val="0"/>
              <w:keepLines w:val="0"/>
              <w:pageBreakBefore w:val="0"/>
              <w:widowControl w:val="0"/>
              <w:tabs>
                <w:tab w:val="left" w:pos="700"/>
              </w:tabs>
              <w:kinsoku/>
              <w:wordWrap/>
              <w:overflowPunct/>
              <w:topLinePunct w:val="0"/>
              <w:autoSpaceDE w:val="0"/>
              <w:autoSpaceDN w:val="0"/>
              <w:bidi w:val="0"/>
              <w:adjustRightInd w:val="0"/>
              <w:snapToGrid/>
              <w:spacing w:line="320" w:lineRule="exact"/>
              <w:ind w:left="210" w:leftChars="100"/>
              <w:textAlignment w:val="auto"/>
              <w:rPr>
                <w:rFonts w:hint="eastAsia" w:ascii="仿宋" w:hAnsi="仿宋" w:eastAsia="仿宋" w:cs="仿宋"/>
                <w:kern w:val="0"/>
                <w:lang w:eastAsia="zh-CN"/>
              </w:rPr>
            </w:pPr>
            <w:r>
              <w:rPr>
                <w:rFonts w:hint="eastAsia" w:ascii="仿宋" w:hAnsi="仿宋" w:eastAsia="仿宋" w:cs="仿宋"/>
                <w:kern w:val="0"/>
                <w:lang w:val="en-US" w:eastAsia="zh-CN"/>
              </w:rPr>
              <w:t>无</w:t>
            </w:r>
          </w:p>
        </w:tc>
      </w:tr>
    </w:tbl>
    <w:p>
      <w:pPr>
        <w:pStyle w:val="2"/>
        <w:rPr>
          <w:rFonts w:hint="eastAsia" w:ascii="仿宋_GB2312" w:hAnsi="仿宋_GB2312" w:eastAsia="仿宋_GB2312" w:cs="仿宋_GB2312"/>
          <w:sz w:val="28"/>
          <w:szCs w:val="28"/>
          <w:lang w:val="en-US" w:eastAsia="zh-CN"/>
        </w:rPr>
      </w:pPr>
    </w:p>
    <w:p>
      <w:pPr>
        <w:keepNext/>
        <w:keepLines/>
        <w:ind w:left="1485" w:hanging="1485"/>
        <w:jc w:val="center"/>
        <w:outlineLvl w:val="0"/>
        <w:rPr>
          <w:rFonts w:hint="eastAsia" w:ascii="仿宋" w:hAnsi="仿宋" w:eastAsia="仿宋" w:cs="仿宋"/>
          <w:b/>
          <w:bCs/>
          <w:kern w:val="44"/>
          <w:sz w:val="36"/>
          <w:szCs w:val="36"/>
        </w:rPr>
      </w:pPr>
      <w:bookmarkStart w:id="29" w:name="_Toc20234161"/>
      <w:bookmarkStart w:id="30" w:name="_Toc62549320"/>
      <w:bookmarkStart w:id="31" w:name="_Toc8367"/>
      <w:bookmarkStart w:id="32" w:name="_Toc32066"/>
      <w:r>
        <w:rPr>
          <w:rFonts w:hint="eastAsia" w:ascii="仿宋" w:hAnsi="仿宋" w:eastAsia="仿宋" w:cs="仿宋"/>
          <w:b/>
          <w:bCs/>
          <w:kern w:val="44"/>
          <w:sz w:val="36"/>
          <w:szCs w:val="36"/>
        </w:rPr>
        <w:t>第三章</w:t>
      </w:r>
      <w:r>
        <w:rPr>
          <w:rFonts w:hint="eastAsia" w:ascii="仿宋" w:hAnsi="仿宋" w:eastAsia="仿宋" w:cs="仿宋"/>
          <w:b/>
          <w:bCs/>
          <w:kern w:val="44"/>
          <w:sz w:val="36"/>
          <w:szCs w:val="36"/>
          <w:lang w:val="en-US" w:eastAsia="zh-CN"/>
        </w:rPr>
        <w:t xml:space="preserve"> </w:t>
      </w:r>
      <w:r>
        <w:rPr>
          <w:rFonts w:hint="eastAsia" w:ascii="仿宋" w:hAnsi="仿宋" w:eastAsia="仿宋" w:cs="仿宋"/>
          <w:b/>
          <w:bCs/>
          <w:kern w:val="44"/>
          <w:sz w:val="36"/>
          <w:szCs w:val="36"/>
        </w:rPr>
        <w:t>资格条件要求以及应当提供的资格证明材料</w:t>
      </w:r>
      <w:bookmarkEnd w:id="29"/>
      <w:bookmarkEnd w:id="30"/>
      <w:bookmarkEnd w:id="31"/>
      <w:bookmarkEnd w:id="32"/>
    </w:p>
    <w:tbl>
      <w:tblPr>
        <w:tblStyle w:val="8"/>
        <w:tblW w:w="5109" w:type="pct"/>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7"/>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pct"/>
            <w:shd w:val="clear" w:color="auto" w:fill="FFFFFF"/>
            <w:vAlign w:val="center"/>
          </w:tcPr>
          <w:p>
            <w:pPr>
              <w:spacing w:line="520" w:lineRule="exact"/>
              <w:jc w:val="center"/>
              <w:rPr>
                <w:rFonts w:hint="eastAsia" w:ascii="仿宋" w:hAnsi="仿宋" w:eastAsia="仿宋" w:cs="仿宋"/>
                <w:b/>
                <w:bCs/>
                <w:sz w:val="24"/>
                <w:szCs w:val="28"/>
              </w:rPr>
            </w:pPr>
            <w:r>
              <w:rPr>
                <w:rFonts w:hint="eastAsia" w:ascii="仿宋" w:hAnsi="仿宋" w:eastAsia="仿宋" w:cs="仿宋"/>
                <w:b/>
                <w:bCs/>
                <w:sz w:val="24"/>
                <w:szCs w:val="28"/>
              </w:rPr>
              <w:t>资格要求</w:t>
            </w:r>
          </w:p>
        </w:tc>
        <w:tc>
          <w:tcPr>
            <w:tcW w:w="3416" w:type="pct"/>
            <w:shd w:val="clear" w:color="auto" w:fill="FFFFFF"/>
            <w:vAlign w:val="center"/>
          </w:tcPr>
          <w:p>
            <w:pPr>
              <w:spacing w:line="520" w:lineRule="exact"/>
              <w:jc w:val="center"/>
              <w:rPr>
                <w:rFonts w:hint="eastAsia" w:ascii="仿宋" w:hAnsi="仿宋" w:eastAsia="仿宋" w:cs="仿宋"/>
                <w:bCs/>
                <w:sz w:val="24"/>
                <w:szCs w:val="28"/>
              </w:rPr>
            </w:pPr>
            <w:r>
              <w:rPr>
                <w:rFonts w:hint="eastAsia" w:ascii="仿宋" w:hAnsi="仿宋" w:eastAsia="仿宋" w:cs="仿宋"/>
                <w:b/>
                <w:bCs/>
                <w:sz w:val="24"/>
                <w:szCs w:val="28"/>
              </w:rPr>
              <w:t>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pct"/>
            <w:shd w:val="clear" w:color="auto" w:fill="FFFFFF"/>
            <w:vAlign w:val="center"/>
          </w:tcPr>
          <w:p>
            <w:pPr>
              <w:spacing w:line="520" w:lineRule="exact"/>
              <w:jc w:val="center"/>
              <w:rPr>
                <w:rFonts w:hint="eastAsia" w:ascii="仿宋" w:hAnsi="仿宋" w:eastAsia="仿宋" w:cs="仿宋"/>
                <w:bCs/>
                <w:sz w:val="24"/>
                <w:szCs w:val="28"/>
              </w:rPr>
            </w:pPr>
            <w:r>
              <w:rPr>
                <w:rFonts w:hint="eastAsia" w:ascii="仿宋" w:hAnsi="仿宋" w:eastAsia="仿宋" w:cs="仿宋"/>
                <w:bCs/>
                <w:sz w:val="24"/>
                <w:szCs w:val="28"/>
              </w:rPr>
              <w:t>具有独立承担民事责任的能力</w:t>
            </w:r>
          </w:p>
        </w:tc>
        <w:tc>
          <w:tcPr>
            <w:tcW w:w="3416" w:type="pct"/>
            <w:shd w:val="clear" w:color="auto" w:fill="FFFFFF"/>
            <w:vAlign w:val="center"/>
          </w:tcPr>
          <w:p>
            <w:pPr>
              <w:spacing w:line="520" w:lineRule="exact"/>
              <w:jc w:val="left"/>
              <w:rPr>
                <w:rFonts w:hint="default" w:ascii="仿宋" w:hAnsi="仿宋" w:eastAsia="仿宋" w:cs="仿宋"/>
                <w:bCs/>
                <w:sz w:val="24"/>
                <w:szCs w:val="28"/>
                <w:lang w:val="en-US" w:eastAsia="zh-CN"/>
              </w:rPr>
            </w:pPr>
            <w:r>
              <w:rPr>
                <w:rFonts w:hint="eastAsia" w:ascii="仿宋" w:hAnsi="仿宋" w:eastAsia="仿宋" w:cs="仿宋"/>
                <w:bCs/>
                <w:sz w:val="24"/>
                <w:szCs w:val="28"/>
              </w:rPr>
              <w:t>（1）供应商是法人的，提供《营业执照》（或《事业单位法人证书》，或其他能够证明其依法有效存在的书面材料），以及法定代表人的身份证明；供应商是其他组织的，提供能够证明其依法有效存在的书面材料，以及组织负责人的身份证明；供应商是自然人的，提供其身份</w:t>
            </w:r>
            <w:r>
              <w:rPr>
                <w:rFonts w:hint="eastAsia" w:ascii="仿宋" w:hAnsi="仿宋" w:eastAsia="仿宋" w:cs="仿宋"/>
                <w:bCs/>
                <w:sz w:val="24"/>
                <w:szCs w:val="28"/>
                <w:lang w:val="en-US" w:eastAsia="zh-CN"/>
              </w:rPr>
              <w:t>及从业</w:t>
            </w:r>
            <w:r>
              <w:rPr>
                <w:rFonts w:hint="eastAsia" w:ascii="仿宋" w:hAnsi="仿宋" w:eastAsia="仿宋" w:cs="仿宋"/>
                <w:bCs/>
                <w:sz w:val="24"/>
                <w:szCs w:val="28"/>
              </w:rPr>
              <w:t>证明；</w:t>
            </w:r>
            <w:r>
              <w:rPr>
                <w:rFonts w:hint="eastAsia" w:ascii="仿宋" w:hAnsi="仿宋" w:eastAsia="仿宋" w:cs="仿宋"/>
                <w:bCs/>
                <w:sz w:val="24"/>
                <w:szCs w:val="28"/>
                <w:lang w:val="en-US" w:eastAsia="zh-CN"/>
              </w:rPr>
              <w:t>健康证、个体户</w:t>
            </w:r>
            <w:bookmarkStart w:id="46" w:name="_GoBack"/>
            <w:bookmarkEnd w:id="46"/>
            <w:r>
              <w:rPr>
                <w:rFonts w:hint="eastAsia" w:ascii="仿宋" w:hAnsi="仿宋" w:eastAsia="仿宋" w:cs="仿宋"/>
                <w:bCs/>
                <w:sz w:val="24"/>
                <w:szCs w:val="28"/>
                <w:lang w:val="en-US" w:eastAsia="zh-CN"/>
              </w:rPr>
              <w:t>营业执照</w:t>
            </w:r>
          </w:p>
          <w:p>
            <w:pPr>
              <w:spacing w:line="520" w:lineRule="exact"/>
              <w:jc w:val="left"/>
              <w:rPr>
                <w:rFonts w:hint="eastAsia" w:ascii="仿宋" w:hAnsi="仿宋" w:eastAsia="仿宋" w:cs="仿宋"/>
                <w:bCs/>
                <w:sz w:val="24"/>
                <w:szCs w:val="28"/>
                <w:lang w:eastAsia="zh-CN"/>
              </w:rPr>
            </w:pPr>
            <w:r>
              <w:rPr>
                <w:rFonts w:hint="eastAsia" w:ascii="仿宋" w:hAnsi="仿宋" w:eastAsia="仿宋" w:cs="仿宋"/>
                <w:bCs/>
                <w:sz w:val="24"/>
                <w:szCs w:val="28"/>
              </w:rPr>
              <w:t>（2）供应商派出参加采购活动的代表不是法定代表人或组织负责人的，应提供派出代表的《授权委托书》及其身份证明</w:t>
            </w:r>
            <w:r>
              <w:rPr>
                <w:rFonts w:hint="eastAsia" w:ascii="仿宋" w:hAnsi="仿宋" w:eastAsia="仿宋" w:cs="仿宋"/>
                <w:bCs/>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pct"/>
            <w:shd w:val="clear" w:color="auto" w:fill="FFFFFF"/>
            <w:vAlign w:val="center"/>
          </w:tcPr>
          <w:p>
            <w:pPr>
              <w:spacing w:line="520" w:lineRule="exact"/>
              <w:jc w:val="center"/>
              <w:rPr>
                <w:rFonts w:hint="eastAsia" w:ascii="仿宋" w:hAnsi="仿宋" w:eastAsia="仿宋" w:cs="仿宋"/>
                <w:bCs/>
                <w:sz w:val="24"/>
                <w:szCs w:val="28"/>
              </w:rPr>
            </w:pPr>
            <w:r>
              <w:rPr>
                <w:rFonts w:hint="eastAsia" w:ascii="仿宋" w:hAnsi="仿宋" w:eastAsia="仿宋" w:cs="仿宋"/>
                <w:bCs/>
                <w:sz w:val="24"/>
                <w:szCs w:val="28"/>
              </w:rPr>
              <w:t>具有良好的商业信誉和健全的财务会计制度</w:t>
            </w:r>
          </w:p>
        </w:tc>
        <w:tc>
          <w:tcPr>
            <w:tcW w:w="3416" w:type="pct"/>
            <w:shd w:val="clear" w:color="auto" w:fill="FFFFFF"/>
            <w:vAlign w:val="center"/>
          </w:tcPr>
          <w:p>
            <w:pPr>
              <w:spacing w:line="520" w:lineRule="exact"/>
              <w:jc w:val="left"/>
              <w:rPr>
                <w:rFonts w:hint="eastAsia" w:ascii="仿宋" w:hAnsi="仿宋" w:eastAsia="仿宋" w:cs="仿宋"/>
                <w:bCs/>
                <w:sz w:val="24"/>
                <w:szCs w:val="28"/>
              </w:rPr>
            </w:pPr>
            <w:r>
              <w:rPr>
                <w:rFonts w:hint="eastAsia" w:ascii="仿宋" w:hAnsi="仿宋" w:eastAsia="仿宋" w:cs="仿宋"/>
                <w:bCs/>
                <w:sz w:val="24"/>
                <w:szCs w:val="28"/>
              </w:rPr>
              <w:t>（1）提供具有良好商业信誉的承诺函；</w:t>
            </w:r>
          </w:p>
          <w:p>
            <w:pPr>
              <w:spacing w:line="520" w:lineRule="exact"/>
              <w:jc w:val="left"/>
              <w:rPr>
                <w:rFonts w:hint="eastAsia" w:ascii="仿宋" w:hAnsi="仿宋" w:eastAsia="仿宋" w:cs="仿宋"/>
                <w:bCs/>
                <w:sz w:val="24"/>
                <w:szCs w:val="28"/>
              </w:rPr>
            </w:pPr>
            <w:r>
              <w:rPr>
                <w:rFonts w:hint="eastAsia" w:ascii="仿宋" w:hAnsi="仿宋" w:eastAsia="仿宋" w:cs="仿宋"/>
                <w:bCs/>
                <w:sz w:val="24"/>
                <w:szCs w:val="28"/>
              </w:rPr>
              <w:t>（2）具备健全的财务会计制度的证明材料提供下列之一：</w:t>
            </w:r>
          </w:p>
          <w:p>
            <w:pPr>
              <w:spacing w:line="520" w:lineRule="exact"/>
              <w:jc w:val="left"/>
              <w:rPr>
                <w:rFonts w:hint="eastAsia" w:ascii="仿宋" w:hAnsi="仿宋" w:eastAsia="仿宋" w:cs="仿宋"/>
                <w:bCs/>
                <w:sz w:val="24"/>
                <w:szCs w:val="28"/>
              </w:rPr>
            </w:pPr>
            <w:r>
              <w:rPr>
                <w:rFonts w:hint="eastAsia" w:ascii="仿宋" w:hAnsi="仿宋" w:eastAsia="仿宋" w:cs="仿宋"/>
                <w:bCs/>
                <w:sz w:val="24"/>
                <w:szCs w:val="28"/>
              </w:rPr>
              <w:t>①提供202</w:t>
            </w:r>
            <w:r>
              <w:rPr>
                <w:rFonts w:hint="eastAsia" w:ascii="仿宋" w:hAnsi="仿宋" w:eastAsia="仿宋" w:cs="仿宋"/>
                <w:bCs/>
                <w:sz w:val="24"/>
                <w:szCs w:val="28"/>
                <w:lang w:val="en-US" w:eastAsia="zh-CN"/>
              </w:rPr>
              <w:t>2</w:t>
            </w:r>
            <w:r>
              <w:rPr>
                <w:rFonts w:hint="eastAsia" w:ascii="仿宋" w:hAnsi="仿宋" w:eastAsia="仿宋" w:cs="仿宋"/>
                <w:bCs/>
                <w:sz w:val="24"/>
                <w:szCs w:val="28"/>
              </w:rPr>
              <w:t>年度经审计的财务审计报告复印件；</w:t>
            </w:r>
          </w:p>
          <w:p>
            <w:pPr>
              <w:spacing w:line="520" w:lineRule="exact"/>
              <w:jc w:val="left"/>
              <w:rPr>
                <w:rFonts w:hint="eastAsia" w:ascii="仿宋" w:hAnsi="仿宋" w:eastAsia="仿宋" w:cs="仿宋"/>
                <w:bCs/>
                <w:sz w:val="24"/>
                <w:szCs w:val="28"/>
              </w:rPr>
            </w:pPr>
            <w:r>
              <w:rPr>
                <w:rFonts w:hint="eastAsia" w:ascii="仿宋" w:hAnsi="仿宋" w:eastAsia="仿宋" w:cs="仿宋"/>
                <w:bCs/>
                <w:sz w:val="24"/>
                <w:szCs w:val="28"/>
              </w:rPr>
              <w:t>②提供202</w:t>
            </w:r>
            <w:r>
              <w:rPr>
                <w:rFonts w:hint="eastAsia" w:ascii="仿宋" w:hAnsi="仿宋" w:eastAsia="仿宋" w:cs="仿宋"/>
                <w:bCs/>
                <w:sz w:val="24"/>
                <w:szCs w:val="28"/>
                <w:lang w:val="en-US" w:eastAsia="zh-CN"/>
              </w:rPr>
              <w:t>2</w:t>
            </w:r>
            <w:r>
              <w:rPr>
                <w:rFonts w:hint="eastAsia" w:ascii="仿宋" w:hAnsi="仿宋" w:eastAsia="仿宋" w:cs="仿宋"/>
                <w:bCs/>
                <w:sz w:val="24"/>
                <w:szCs w:val="28"/>
              </w:rPr>
              <w:t>年度供应商财务状况报告（至少包括资产负债表、利润表、现金流量表）；</w:t>
            </w:r>
          </w:p>
          <w:p>
            <w:pPr>
              <w:spacing w:line="520" w:lineRule="exact"/>
              <w:jc w:val="left"/>
              <w:rPr>
                <w:rFonts w:hint="eastAsia" w:ascii="仿宋" w:hAnsi="仿宋" w:eastAsia="仿宋" w:cs="仿宋"/>
                <w:bCs/>
                <w:sz w:val="24"/>
                <w:szCs w:val="28"/>
              </w:rPr>
            </w:pPr>
            <w:r>
              <w:rPr>
                <w:rFonts w:hint="eastAsia" w:ascii="仿宋" w:hAnsi="仿宋" w:eastAsia="仿宋" w:cs="仿宋"/>
                <w:bCs/>
                <w:sz w:val="24"/>
                <w:szCs w:val="28"/>
              </w:rPr>
              <w:t>③提供截至投标文件递交截止日一年内银行出具的资信证明；</w:t>
            </w:r>
          </w:p>
          <w:p>
            <w:pPr>
              <w:spacing w:line="520" w:lineRule="exact"/>
              <w:jc w:val="left"/>
              <w:rPr>
                <w:rFonts w:hint="eastAsia" w:ascii="仿宋" w:hAnsi="仿宋" w:eastAsia="仿宋" w:cs="仿宋"/>
                <w:bCs/>
                <w:sz w:val="24"/>
                <w:szCs w:val="28"/>
              </w:rPr>
            </w:pPr>
            <w:r>
              <w:rPr>
                <w:rFonts w:hint="eastAsia" w:ascii="仿宋" w:hAnsi="仿宋" w:eastAsia="仿宋" w:cs="仿宋"/>
                <w:bCs/>
                <w:sz w:val="24"/>
                <w:szCs w:val="28"/>
              </w:rPr>
              <w:t>④供应商注册时间截至投标文件递交截止日不足一年的，提供在市场监督管理部门备案的公司章程。（提供复印件加盖公章）</w:t>
            </w:r>
          </w:p>
          <w:p>
            <w:pPr>
              <w:spacing w:line="520" w:lineRule="exact"/>
              <w:jc w:val="left"/>
              <w:rPr>
                <w:rFonts w:hint="eastAsia" w:ascii="仿宋" w:hAnsi="仿宋" w:eastAsia="仿宋" w:cs="仿宋"/>
                <w:bCs/>
                <w:sz w:val="24"/>
                <w:szCs w:val="28"/>
                <w:lang w:eastAsia="zh-CN"/>
              </w:rPr>
            </w:pPr>
            <w:r>
              <w:rPr>
                <w:rFonts w:hint="eastAsia" w:ascii="仿宋" w:hAnsi="仿宋" w:eastAsia="仿宋" w:cs="仿宋"/>
                <w:bCs/>
                <w:sz w:val="24"/>
                <w:szCs w:val="28"/>
              </w:rPr>
              <w:t>⑤</w:t>
            </w:r>
            <w:r>
              <w:rPr>
                <w:rFonts w:hint="eastAsia" w:ascii="仿宋" w:hAnsi="仿宋" w:eastAsia="仿宋" w:cs="仿宋"/>
                <w:bCs/>
                <w:sz w:val="24"/>
                <w:szCs w:val="28"/>
                <w:lang w:eastAsia="zh-CN"/>
              </w:rPr>
              <w:t>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pct"/>
            <w:shd w:val="clear" w:color="auto" w:fill="FFFFFF"/>
            <w:vAlign w:val="center"/>
          </w:tcPr>
          <w:p>
            <w:pPr>
              <w:spacing w:line="520" w:lineRule="exact"/>
              <w:jc w:val="center"/>
              <w:rPr>
                <w:rFonts w:hint="eastAsia" w:ascii="仿宋" w:hAnsi="仿宋" w:eastAsia="仿宋" w:cs="仿宋"/>
                <w:bCs/>
                <w:sz w:val="24"/>
                <w:szCs w:val="28"/>
              </w:rPr>
            </w:pPr>
            <w:r>
              <w:rPr>
                <w:rFonts w:hint="eastAsia" w:ascii="仿宋" w:hAnsi="仿宋" w:eastAsia="仿宋" w:cs="仿宋"/>
                <w:bCs/>
                <w:sz w:val="24"/>
                <w:szCs w:val="28"/>
              </w:rPr>
              <w:t>具有履行合同所必需的设备和专业技术能力</w:t>
            </w:r>
          </w:p>
        </w:tc>
        <w:tc>
          <w:tcPr>
            <w:tcW w:w="3416" w:type="pct"/>
            <w:shd w:val="clear" w:color="auto" w:fill="FFFFFF"/>
            <w:vAlign w:val="center"/>
          </w:tcPr>
          <w:p>
            <w:pPr>
              <w:spacing w:line="520" w:lineRule="exact"/>
              <w:jc w:val="left"/>
              <w:rPr>
                <w:rFonts w:hint="eastAsia" w:ascii="仿宋" w:hAnsi="仿宋" w:eastAsia="仿宋" w:cs="仿宋"/>
                <w:bCs/>
                <w:sz w:val="24"/>
                <w:szCs w:val="28"/>
              </w:rPr>
            </w:pPr>
            <w:r>
              <w:rPr>
                <w:rFonts w:hint="eastAsia" w:ascii="仿宋" w:hAnsi="仿宋" w:eastAsia="仿宋" w:cs="仿宋"/>
                <w:bCs/>
                <w:sz w:val="24"/>
                <w:szCs w:val="28"/>
              </w:rPr>
              <w:t>提供承诺函</w:t>
            </w:r>
            <w:r>
              <w:rPr>
                <w:rFonts w:hint="eastAsia" w:ascii="仿宋" w:hAnsi="仿宋" w:eastAsia="仿宋" w:cs="仿宋"/>
                <w:bCs/>
                <w:sz w:val="24"/>
                <w:szCs w:val="28"/>
                <w:lang w:eastAsia="zh-CN"/>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pct"/>
            <w:shd w:val="clear" w:color="auto" w:fill="FFFFFF"/>
            <w:vAlign w:val="center"/>
          </w:tcPr>
          <w:p>
            <w:pPr>
              <w:spacing w:line="520" w:lineRule="exact"/>
              <w:jc w:val="center"/>
              <w:rPr>
                <w:rFonts w:hint="eastAsia" w:ascii="仿宋" w:hAnsi="仿宋" w:eastAsia="仿宋" w:cs="仿宋"/>
                <w:bCs/>
                <w:sz w:val="24"/>
                <w:szCs w:val="28"/>
              </w:rPr>
            </w:pPr>
            <w:r>
              <w:rPr>
                <w:rFonts w:hint="eastAsia" w:ascii="仿宋" w:hAnsi="仿宋" w:eastAsia="仿宋" w:cs="仿宋"/>
                <w:bCs/>
                <w:sz w:val="24"/>
                <w:szCs w:val="28"/>
              </w:rPr>
              <w:t>有依法缴纳税收和社会保障资金的良好记录</w:t>
            </w:r>
          </w:p>
        </w:tc>
        <w:tc>
          <w:tcPr>
            <w:tcW w:w="3416" w:type="pct"/>
            <w:shd w:val="clear" w:color="auto" w:fill="FFFFFF"/>
            <w:vAlign w:val="center"/>
          </w:tcPr>
          <w:p>
            <w:pPr>
              <w:spacing w:line="520" w:lineRule="exact"/>
              <w:jc w:val="left"/>
              <w:rPr>
                <w:rFonts w:hint="eastAsia" w:ascii="仿宋" w:hAnsi="仿宋" w:eastAsia="仿宋" w:cs="仿宋"/>
                <w:bCs/>
                <w:sz w:val="24"/>
                <w:szCs w:val="28"/>
              </w:rPr>
            </w:pPr>
            <w:r>
              <w:rPr>
                <w:rFonts w:hint="eastAsia" w:ascii="仿宋" w:hAnsi="仿宋" w:eastAsia="仿宋" w:cs="仿宋"/>
                <w:bCs/>
                <w:sz w:val="24"/>
                <w:szCs w:val="28"/>
              </w:rPr>
              <w:t>提供下列之一：</w:t>
            </w:r>
          </w:p>
          <w:p>
            <w:pPr>
              <w:spacing w:line="520" w:lineRule="exact"/>
              <w:jc w:val="left"/>
              <w:rPr>
                <w:rFonts w:hint="eastAsia" w:ascii="仿宋" w:hAnsi="仿宋" w:eastAsia="仿宋" w:cs="仿宋"/>
                <w:bCs/>
                <w:sz w:val="24"/>
                <w:szCs w:val="28"/>
              </w:rPr>
            </w:pPr>
            <w:r>
              <w:rPr>
                <w:rFonts w:hint="eastAsia" w:ascii="仿宋" w:hAnsi="仿宋" w:eastAsia="仿宋" w:cs="仿宋"/>
                <w:bCs/>
                <w:sz w:val="24"/>
                <w:szCs w:val="28"/>
              </w:rPr>
              <w:t>①提供202</w:t>
            </w:r>
            <w:r>
              <w:rPr>
                <w:rFonts w:hint="eastAsia" w:ascii="仿宋" w:hAnsi="仿宋" w:eastAsia="仿宋" w:cs="仿宋"/>
                <w:bCs/>
                <w:sz w:val="24"/>
                <w:szCs w:val="28"/>
                <w:lang w:val="en-US" w:eastAsia="zh-CN"/>
              </w:rPr>
              <w:t>3</w:t>
            </w:r>
            <w:r>
              <w:rPr>
                <w:rFonts w:hint="eastAsia" w:ascii="仿宋" w:hAnsi="仿宋" w:eastAsia="仿宋" w:cs="仿宋"/>
                <w:bCs/>
                <w:sz w:val="24"/>
                <w:szCs w:val="28"/>
              </w:rPr>
              <w:t>年1月以来（含）任意三个月依法缴纳税收和社会保障资金证明材料</w:t>
            </w:r>
          </w:p>
          <w:p>
            <w:pPr>
              <w:spacing w:line="520" w:lineRule="exact"/>
              <w:jc w:val="left"/>
              <w:rPr>
                <w:rFonts w:hint="eastAsia" w:ascii="仿宋" w:hAnsi="仿宋" w:eastAsia="仿宋" w:cs="仿宋"/>
                <w:bCs/>
                <w:sz w:val="24"/>
                <w:szCs w:val="28"/>
              </w:rPr>
            </w:pPr>
            <w:r>
              <w:rPr>
                <w:rFonts w:hint="eastAsia" w:ascii="仿宋" w:hAnsi="仿宋" w:eastAsia="仿宋" w:cs="仿宋"/>
                <w:bCs/>
                <w:sz w:val="24"/>
                <w:szCs w:val="28"/>
              </w:rPr>
              <w:t>②供应商注册时间截至响应文件递交截止日不足三个月的，按照实际缴纳月份提供依法缴纳税收和社会保障资金证明，正在办理纳税及社保的，应提供受理部门的证明</w:t>
            </w:r>
          </w:p>
          <w:p>
            <w:pPr>
              <w:spacing w:line="520" w:lineRule="exact"/>
              <w:jc w:val="left"/>
              <w:rPr>
                <w:rFonts w:hint="eastAsia" w:ascii="仿宋" w:hAnsi="仿宋" w:eastAsia="仿宋" w:cs="仿宋"/>
                <w:bCs/>
                <w:sz w:val="24"/>
                <w:szCs w:val="28"/>
              </w:rPr>
            </w:pPr>
            <w:r>
              <w:rPr>
                <w:rFonts w:hint="eastAsia" w:ascii="仿宋" w:hAnsi="仿宋" w:eastAsia="仿宋" w:cs="仿宋"/>
                <w:bCs/>
                <w:sz w:val="24"/>
                <w:szCs w:val="28"/>
              </w:rPr>
              <w:t>③供应商属于减免税收或社保的，需提供相关部门出具的证明材料</w:t>
            </w:r>
          </w:p>
          <w:p>
            <w:pPr>
              <w:spacing w:line="520" w:lineRule="exact"/>
              <w:jc w:val="left"/>
              <w:rPr>
                <w:rFonts w:hint="eastAsia" w:ascii="仿宋" w:hAnsi="仿宋" w:eastAsia="仿宋" w:cs="仿宋"/>
                <w:bCs/>
                <w:sz w:val="24"/>
                <w:szCs w:val="28"/>
              </w:rPr>
            </w:pPr>
            <w:r>
              <w:rPr>
                <w:rFonts w:hint="eastAsia" w:ascii="仿宋" w:hAnsi="仿宋" w:eastAsia="仿宋" w:cs="仿宋"/>
                <w:bCs/>
                <w:sz w:val="24"/>
                <w:szCs w:val="28"/>
              </w:rPr>
              <w:t>④</w:t>
            </w:r>
            <w:r>
              <w:rPr>
                <w:rFonts w:hint="eastAsia" w:ascii="仿宋" w:hAnsi="仿宋" w:eastAsia="仿宋" w:cs="仿宋"/>
                <w:bCs/>
                <w:sz w:val="24"/>
                <w:szCs w:val="28"/>
                <w:lang w:eastAsia="zh-CN"/>
              </w:rPr>
              <w:t>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pct"/>
            <w:shd w:val="clear" w:color="auto" w:fill="FFFFFF"/>
            <w:vAlign w:val="center"/>
          </w:tcPr>
          <w:p>
            <w:pPr>
              <w:spacing w:line="520" w:lineRule="exact"/>
              <w:jc w:val="center"/>
              <w:rPr>
                <w:rFonts w:hint="eastAsia" w:ascii="仿宋" w:hAnsi="仿宋" w:eastAsia="仿宋" w:cs="仿宋"/>
                <w:bCs/>
                <w:sz w:val="24"/>
                <w:szCs w:val="28"/>
              </w:rPr>
            </w:pPr>
            <w:r>
              <w:rPr>
                <w:rFonts w:hint="eastAsia" w:ascii="仿宋" w:hAnsi="仿宋" w:eastAsia="仿宋" w:cs="仿宋"/>
                <w:bCs/>
                <w:sz w:val="24"/>
                <w:szCs w:val="28"/>
              </w:rPr>
              <w:t>参加本次采购活动前三年内，在经营活动中没有重大违法记录</w:t>
            </w:r>
          </w:p>
        </w:tc>
        <w:tc>
          <w:tcPr>
            <w:tcW w:w="3416" w:type="pct"/>
            <w:shd w:val="clear" w:color="auto" w:fill="FFFFFF"/>
            <w:vAlign w:val="center"/>
          </w:tcPr>
          <w:p>
            <w:pPr>
              <w:spacing w:line="520" w:lineRule="exact"/>
              <w:jc w:val="left"/>
              <w:rPr>
                <w:rFonts w:hint="eastAsia" w:ascii="仿宋" w:hAnsi="仿宋" w:eastAsia="仿宋" w:cs="仿宋"/>
                <w:bCs/>
                <w:sz w:val="24"/>
                <w:szCs w:val="28"/>
              </w:rPr>
            </w:pPr>
            <w:r>
              <w:rPr>
                <w:rFonts w:hint="eastAsia" w:ascii="仿宋" w:hAnsi="仿宋" w:eastAsia="仿宋" w:cs="仿宋"/>
                <w:bCs/>
                <w:sz w:val="24"/>
                <w:szCs w:val="28"/>
              </w:rPr>
              <w:t>提供承诺函</w:t>
            </w:r>
            <w:r>
              <w:rPr>
                <w:rFonts w:hint="eastAsia" w:ascii="仿宋" w:hAnsi="仿宋" w:eastAsia="仿宋" w:cs="仿宋"/>
                <w:bCs/>
                <w:sz w:val="24"/>
                <w:szCs w:val="28"/>
                <w:lang w:eastAsia="zh-CN"/>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pct"/>
            <w:shd w:val="clear" w:color="auto" w:fill="FFFFFF"/>
            <w:vAlign w:val="center"/>
          </w:tcPr>
          <w:p>
            <w:pPr>
              <w:spacing w:line="520" w:lineRule="exact"/>
              <w:jc w:val="center"/>
              <w:rPr>
                <w:rFonts w:hint="eastAsia" w:ascii="仿宋" w:hAnsi="仿宋" w:eastAsia="仿宋" w:cs="仿宋"/>
                <w:bCs/>
                <w:sz w:val="24"/>
                <w:szCs w:val="28"/>
              </w:rPr>
            </w:pPr>
            <w:r>
              <w:rPr>
                <w:rFonts w:hint="eastAsia" w:ascii="仿宋" w:hAnsi="仿宋" w:eastAsia="仿宋" w:cs="仿宋"/>
                <w:bCs/>
                <w:sz w:val="24"/>
                <w:szCs w:val="28"/>
              </w:rPr>
              <w:t>法律、行政法规规定的其他条件</w:t>
            </w:r>
          </w:p>
        </w:tc>
        <w:tc>
          <w:tcPr>
            <w:tcW w:w="3416" w:type="pct"/>
            <w:shd w:val="clear" w:color="auto" w:fill="FFFFFF"/>
            <w:vAlign w:val="center"/>
          </w:tcPr>
          <w:p>
            <w:pPr>
              <w:spacing w:line="520" w:lineRule="exact"/>
              <w:jc w:val="left"/>
              <w:rPr>
                <w:rFonts w:hint="eastAsia" w:ascii="仿宋" w:hAnsi="仿宋" w:eastAsia="仿宋" w:cs="仿宋"/>
                <w:bCs/>
                <w:sz w:val="24"/>
                <w:szCs w:val="28"/>
              </w:rPr>
            </w:pPr>
            <w:r>
              <w:rPr>
                <w:rFonts w:hint="eastAsia" w:ascii="仿宋" w:hAnsi="仿宋" w:eastAsia="仿宋" w:cs="仿宋"/>
                <w:bCs/>
                <w:sz w:val="24"/>
                <w:szCs w:val="28"/>
              </w:rPr>
              <w:t>提供承诺函</w:t>
            </w:r>
            <w:r>
              <w:rPr>
                <w:rFonts w:hint="eastAsia" w:ascii="仿宋" w:hAnsi="仿宋" w:eastAsia="仿宋" w:cs="仿宋"/>
                <w:bCs/>
                <w:sz w:val="24"/>
                <w:szCs w:val="28"/>
                <w:lang w:eastAsia="zh-CN"/>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pct"/>
            <w:shd w:val="clear" w:color="auto" w:fill="FFFFFF"/>
            <w:vAlign w:val="center"/>
          </w:tcPr>
          <w:p>
            <w:pPr>
              <w:spacing w:line="520" w:lineRule="exact"/>
              <w:jc w:val="center"/>
              <w:rPr>
                <w:rFonts w:hint="default" w:ascii="仿宋" w:hAnsi="仿宋" w:eastAsia="仿宋" w:cs="仿宋"/>
                <w:bCs/>
                <w:kern w:val="2"/>
                <w:sz w:val="24"/>
                <w:szCs w:val="28"/>
                <w:lang w:val="en-US" w:eastAsia="zh-CN" w:bidi="ar-SA"/>
              </w:rPr>
            </w:pPr>
            <w:r>
              <w:rPr>
                <w:rFonts w:hint="eastAsia" w:ascii="仿宋" w:hAnsi="仿宋" w:eastAsia="仿宋" w:cs="仿宋"/>
                <w:bCs/>
                <w:sz w:val="24"/>
                <w:szCs w:val="28"/>
              </w:rPr>
              <w:t>采购项目的特殊要求</w:t>
            </w:r>
          </w:p>
        </w:tc>
        <w:tc>
          <w:tcPr>
            <w:tcW w:w="3416" w:type="pct"/>
            <w:shd w:val="clear" w:color="auto" w:fill="FFFFFF"/>
            <w:vAlign w:val="center"/>
          </w:tcPr>
          <w:p>
            <w:pPr>
              <w:spacing w:line="520" w:lineRule="exact"/>
              <w:jc w:val="both"/>
              <w:rPr>
                <w:rFonts w:hint="default" w:ascii="仿宋" w:hAnsi="仿宋" w:eastAsia="仿宋" w:cs="仿宋"/>
                <w:bCs/>
                <w:kern w:val="2"/>
                <w:sz w:val="24"/>
                <w:szCs w:val="28"/>
                <w:lang w:val="en-US" w:eastAsia="zh-CN" w:bidi="ar-SA"/>
              </w:rPr>
            </w:pPr>
            <w:r>
              <w:rPr>
                <w:rFonts w:hint="eastAsia" w:ascii="仿宋" w:hAnsi="仿宋" w:eastAsia="仿宋" w:cs="仿宋"/>
                <w:bCs/>
                <w:sz w:val="24"/>
                <w:szCs w:val="28"/>
              </w:rPr>
              <w:t>投标人须承诺在经营期间不得发生安全责任事件，若发生食品安全、电气安全、火灾问题、就餐区域内出现跌倒事件等与食堂有关</w:t>
            </w:r>
            <w:r>
              <w:rPr>
                <w:rFonts w:hint="eastAsia" w:ascii="仿宋" w:hAnsi="仿宋" w:eastAsia="仿宋" w:cs="仿宋"/>
                <w:bCs/>
                <w:sz w:val="24"/>
                <w:szCs w:val="28"/>
                <w:lang w:val="en-US" w:eastAsia="zh-CN"/>
              </w:rPr>
              <w:t>安全</w:t>
            </w:r>
            <w:r>
              <w:rPr>
                <w:rFonts w:hint="eastAsia" w:ascii="仿宋" w:hAnsi="仿宋" w:eastAsia="仿宋" w:cs="仿宋"/>
                <w:bCs/>
                <w:sz w:val="24"/>
                <w:szCs w:val="28"/>
              </w:rPr>
              <w:t>责任事件由投标人自行承担全部责任(投标人须在投标文件中单独提供承诺函，格式自拟)。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pct"/>
            <w:shd w:val="clear" w:color="auto" w:fill="FFFFFF"/>
            <w:vAlign w:val="center"/>
          </w:tcPr>
          <w:p>
            <w:pPr>
              <w:spacing w:line="520" w:lineRule="exact"/>
              <w:jc w:val="center"/>
              <w:rPr>
                <w:rFonts w:hint="eastAsia" w:ascii="仿宋" w:hAnsi="仿宋" w:eastAsia="仿宋" w:cs="仿宋"/>
                <w:bCs/>
                <w:kern w:val="2"/>
                <w:sz w:val="24"/>
                <w:szCs w:val="28"/>
                <w:lang w:val="en-US" w:eastAsia="zh-CN" w:bidi="ar-SA"/>
              </w:rPr>
            </w:pPr>
            <w:r>
              <w:rPr>
                <w:rFonts w:hint="eastAsia" w:ascii="仿宋" w:hAnsi="仿宋" w:eastAsia="仿宋" w:cs="仿宋"/>
                <w:bCs/>
                <w:sz w:val="24"/>
                <w:szCs w:val="28"/>
                <w:lang w:val="en-US" w:eastAsia="zh-CN"/>
              </w:rPr>
              <w:t>业绩证明</w:t>
            </w:r>
          </w:p>
        </w:tc>
        <w:tc>
          <w:tcPr>
            <w:tcW w:w="3416" w:type="pct"/>
            <w:shd w:val="clear" w:color="auto" w:fill="FFFFFF"/>
            <w:vAlign w:val="center"/>
          </w:tcPr>
          <w:p>
            <w:pPr>
              <w:spacing w:line="520" w:lineRule="exact"/>
              <w:jc w:val="both"/>
              <w:rPr>
                <w:rFonts w:hint="eastAsia" w:ascii="仿宋" w:hAnsi="仿宋" w:eastAsia="仿宋" w:cs="仿宋"/>
                <w:bCs/>
                <w:kern w:val="2"/>
                <w:sz w:val="24"/>
                <w:szCs w:val="28"/>
                <w:lang w:val="en-US" w:eastAsia="zh-CN" w:bidi="ar-SA"/>
              </w:rPr>
            </w:pPr>
            <w:r>
              <w:rPr>
                <w:rFonts w:hint="eastAsia" w:ascii="仿宋" w:hAnsi="仿宋" w:eastAsia="仿宋" w:cs="仿宋"/>
                <w:bCs/>
                <w:sz w:val="24"/>
                <w:szCs w:val="28"/>
              </w:rPr>
              <w:t>投标人具有类似履约经验的</w:t>
            </w:r>
            <w:r>
              <w:rPr>
                <w:rFonts w:hint="eastAsia" w:ascii="仿宋" w:hAnsi="仿宋" w:eastAsia="仿宋" w:cs="仿宋"/>
                <w:bCs/>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pct"/>
            <w:shd w:val="clear" w:color="auto" w:fill="FFFFFF"/>
            <w:vAlign w:val="center"/>
          </w:tcPr>
          <w:p>
            <w:pPr>
              <w:spacing w:line="520" w:lineRule="exact"/>
              <w:jc w:val="center"/>
              <w:rPr>
                <w:rFonts w:hint="default" w:ascii="仿宋" w:hAnsi="仿宋" w:eastAsia="仿宋" w:cs="仿宋"/>
                <w:bCs/>
                <w:sz w:val="24"/>
                <w:szCs w:val="28"/>
                <w:lang w:val="en-US" w:eastAsia="zh-CN"/>
              </w:rPr>
            </w:pPr>
            <w:r>
              <w:rPr>
                <w:rFonts w:hint="eastAsia" w:ascii="仿宋" w:hAnsi="仿宋" w:eastAsia="仿宋" w:cs="仿宋"/>
                <w:bCs/>
                <w:sz w:val="24"/>
                <w:szCs w:val="28"/>
                <w:lang w:val="en-US" w:eastAsia="zh-CN"/>
              </w:rPr>
              <w:t>现场操作</w:t>
            </w:r>
          </w:p>
        </w:tc>
        <w:tc>
          <w:tcPr>
            <w:tcW w:w="3416" w:type="pct"/>
            <w:shd w:val="clear" w:color="auto" w:fill="FFFFFF"/>
            <w:vAlign w:val="center"/>
          </w:tcPr>
          <w:p>
            <w:pPr>
              <w:spacing w:line="520" w:lineRule="exact"/>
              <w:jc w:val="both"/>
              <w:rPr>
                <w:rFonts w:hint="default" w:ascii="仿宋" w:hAnsi="仿宋" w:eastAsia="仿宋" w:cs="仿宋"/>
                <w:bCs/>
                <w:sz w:val="24"/>
                <w:szCs w:val="28"/>
                <w:lang w:val="en-US" w:eastAsia="zh-CN"/>
              </w:rPr>
            </w:pPr>
            <w:r>
              <w:rPr>
                <w:rFonts w:hint="eastAsia" w:ascii="仿宋" w:hAnsi="仿宋" w:eastAsia="仿宋" w:cs="仿宋"/>
                <w:bCs/>
                <w:sz w:val="24"/>
                <w:szCs w:val="28"/>
                <w:lang w:val="en-US" w:eastAsia="zh-CN"/>
              </w:rPr>
              <w:t>投标人现场按需方要求进行现场操作，参与操作的厨师必须保证3个月以上不离开，否则扣减中标人质量保证金5000元。</w:t>
            </w:r>
          </w:p>
        </w:tc>
      </w:tr>
    </w:tbl>
    <w:p>
      <w:pPr>
        <w:spacing w:line="5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备注：</w:t>
      </w:r>
    </w:p>
    <w:p>
      <w:pPr>
        <w:tabs>
          <w:tab w:val="left" w:pos="2310"/>
        </w:tabs>
        <w:spacing w:line="500" w:lineRule="exact"/>
        <w:ind w:right="420" w:rightChars="200" w:firstLine="560" w:firstLineChars="200"/>
        <w:rPr>
          <w:rFonts w:hint="eastAsia" w:ascii="仿宋" w:hAnsi="仿宋" w:eastAsia="仿宋" w:cs="仿宋"/>
          <w:sz w:val="28"/>
          <w:szCs w:val="28"/>
        </w:rPr>
      </w:pPr>
      <w:r>
        <w:rPr>
          <w:rFonts w:hint="eastAsia" w:ascii="仿宋" w:hAnsi="仿宋" w:eastAsia="仿宋" w:cs="仿宋"/>
          <w:sz w:val="28"/>
          <w:szCs w:val="28"/>
        </w:rPr>
        <w:t>1.供应商在参加采购活动前，被纳入法院、工商行政管理部门、税务部门、银行认定的失信名单且在有效期内，或者在前3年采购合同履约过程中及其他经营活动履约过程中未依法履约被有关行政部门处罚（处理）的，本项目将认定其不具有良好的商业信誉；</w:t>
      </w:r>
    </w:p>
    <w:p>
      <w:pPr>
        <w:tabs>
          <w:tab w:val="left" w:pos="2310"/>
        </w:tabs>
        <w:spacing w:line="500" w:lineRule="exact"/>
        <w:ind w:right="420" w:rightChars="200" w:firstLine="560" w:firstLineChars="200"/>
        <w:rPr>
          <w:rFonts w:hint="eastAsia" w:ascii="仿宋" w:hAnsi="仿宋" w:eastAsia="仿宋" w:cs="仿宋"/>
        </w:rPr>
      </w:pPr>
      <w:r>
        <w:rPr>
          <w:rFonts w:hint="eastAsia" w:ascii="仿宋" w:hAnsi="仿宋" w:eastAsia="仿宋" w:cs="仿宋"/>
          <w:sz w:val="28"/>
          <w:szCs w:val="28"/>
        </w:rPr>
        <w:t>2.关于本表“财务状况报告”：新成立公司不能提供经审计的财务报告的，应提供资产负债表、利润表、现金流量表、所有者权益变动表及附注（新成立公司执行小企业会计准则的，可不提供所有者权益变动表）。</w:t>
      </w: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pStyle w:val="4"/>
        <w:spacing w:line="360" w:lineRule="auto"/>
        <w:jc w:val="center"/>
        <w:rPr>
          <w:rFonts w:hint="eastAsia" w:ascii="仿宋" w:hAnsi="仿宋" w:eastAsia="仿宋" w:cs="仿宋"/>
          <w:bCs/>
          <w:szCs w:val="32"/>
        </w:rPr>
      </w:pPr>
      <w:bookmarkStart w:id="33" w:name="_Toc389231763"/>
      <w:bookmarkStart w:id="34" w:name="_Toc315963028"/>
      <w:bookmarkStart w:id="35" w:name="_Toc471310423"/>
      <w:bookmarkStart w:id="36" w:name="_Toc69896656"/>
      <w:bookmarkStart w:id="37" w:name="_Toc2753"/>
      <w:bookmarkStart w:id="38" w:name="_Toc3692"/>
      <w:bookmarkStart w:id="39" w:name="_Toc62549321"/>
      <w:bookmarkStart w:id="40" w:name="_Toc68613927"/>
      <w:r>
        <w:rPr>
          <w:rFonts w:hint="eastAsia" w:ascii="仿宋" w:hAnsi="仿宋" w:eastAsia="仿宋" w:cs="仿宋"/>
          <w:bCs/>
          <w:szCs w:val="32"/>
        </w:rPr>
        <w:t xml:space="preserve">第四章 </w:t>
      </w:r>
      <w:bookmarkEnd w:id="33"/>
      <w:bookmarkEnd w:id="34"/>
      <w:bookmarkEnd w:id="35"/>
      <w:r>
        <w:rPr>
          <w:rFonts w:hint="eastAsia" w:ascii="仿宋" w:hAnsi="仿宋" w:eastAsia="仿宋" w:cs="仿宋"/>
          <w:szCs w:val="32"/>
        </w:rPr>
        <w:t>采购需求及其技术、服务及其他要求</w:t>
      </w:r>
      <w:bookmarkEnd w:id="36"/>
      <w:bookmarkEnd w:id="37"/>
      <w:bookmarkEnd w:id="38"/>
      <w:bookmarkEnd w:id="39"/>
      <w:bookmarkEnd w:id="40"/>
    </w:p>
    <w:p>
      <w:pPr>
        <w:bidi w:val="0"/>
        <w:jc w:val="center"/>
        <w:rPr>
          <w:rFonts w:hint="eastAsia" w:ascii="仿宋" w:hAnsi="仿宋" w:eastAsia="仿宋" w:cs="仿宋"/>
          <w:b/>
          <w:bCs/>
          <w:sz w:val="28"/>
          <w:szCs w:val="32"/>
          <w:lang w:eastAsia="zh-CN"/>
        </w:rPr>
      </w:pPr>
      <w:bookmarkStart w:id="41" w:name="_Toc9958"/>
      <w:r>
        <w:rPr>
          <w:rFonts w:hint="eastAsia" w:ascii="仿宋" w:hAnsi="仿宋" w:eastAsia="仿宋" w:cs="仿宋"/>
          <w:b/>
          <w:bCs/>
          <w:sz w:val="28"/>
          <w:szCs w:val="32"/>
          <w:lang w:eastAsia="zh-CN"/>
        </w:rPr>
        <w:t>以下标注“▲”项为实质性要求，不满足的其响应文件无效。</w:t>
      </w:r>
    </w:p>
    <w:p>
      <w:pPr>
        <w:spacing w:line="360" w:lineRule="auto"/>
        <w:ind w:firstLine="562" w:firstLineChars="200"/>
        <w:outlineLvl w:val="1"/>
        <w:rPr>
          <w:rFonts w:hint="eastAsia" w:ascii="仿宋" w:hAnsi="仿宋" w:eastAsia="仿宋" w:cs="仿宋"/>
          <w:color w:val="auto"/>
          <w:sz w:val="28"/>
          <w:szCs w:val="24"/>
        </w:rPr>
      </w:pPr>
      <w:r>
        <w:rPr>
          <w:rFonts w:hint="eastAsia" w:ascii="仿宋" w:hAnsi="仿宋" w:eastAsia="仿宋" w:cs="仿宋"/>
          <w:b/>
          <w:bCs/>
          <w:color w:val="auto"/>
          <w:sz w:val="28"/>
          <w:szCs w:val="24"/>
        </w:rPr>
        <w:t>一、采购需求</w:t>
      </w:r>
      <w:bookmarkEnd w:id="41"/>
    </w:p>
    <w:tbl>
      <w:tblPr>
        <w:tblStyle w:val="9"/>
        <w:tblW w:w="8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2602"/>
        <w:gridCol w:w="2398"/>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013" w:type="dxa"/>
            <w:noWrap w:val="0"/>
            <w:vAlign w:val="center"/>
          </w:tcPr>
          <w:p>
            <w:pPr>
              <w:autoSpaceDE w:val="0"/>
              <w:autoSpaceDN w:val="0"/>
              <w:adjustRightInd w:val="0"/>
              <w:spacing w:line="360" w:lineRule="auto"/>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序号</w:t>
            </w:r>
          </w:p>
        </w:tc>
        <w:tc>
          <w:tcPr>
            <w:tcW w:w="2602" w:type="dxa"/>
            <w:noWrap w:val="0"/>
            <w:vAlign w:val="center"/>
          </w:tcPr>
          <w:p>
            <w:pPr>
              <w:autoSpaceDE w:val="0"/>
              <w:autoSpaceDN w:val="0"/>
              <w:adjustRightInd w:val="0"/>
              <w:spacing w:line="360" w:lineRule="auto"/>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采购内容</w:t>
            </w:r>
          </w:p>
        </w:tc>
        <w:tc>
          <w:tcPr>
            <w:tcW w:w="2398" w:type="dxa"/>
            <w:noWrap w:val="0"/>
            <w:vAlign w:val="center"/>
          </w:tcPr>
          <w:p>
            <w:pPr>
              <w:autoSpaceDE w:val="0"/>
              <w:autoSpaceDN w:val="0"/>
              <w:adjustRightInd w:val="0"/>
              <w:spacing w:line="360" w:lineRule="auto"/>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期限</w:t>
            </w:r>
          </w:p>
        </w:tc>
        <w:tc>
          <w:tcPr>
            <w:tcW w:w="2785" w:type="dxa"/>
            <w:noWrap w:val="0"/>
            <w:vAlign w:val="center"/>
          </w:tcPr>
          <w:p>
            <w:pPr>
              <w:autoSpaceDE w:val="0"/>
              <w:autoSpaceDN w:val="0"/>
              <w:adjustRightInd w:val="0"/>
              <w:spacing w:line="360" w:lineRule="auto"/>
              <w:jc w:val="center"/>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承包费用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013" w:type="dxa"/>
            <w:noWrap w:val="0"/>
            <w:vAlign w:val="center"/>
          </w:tcPr>
          <w:p>
            <w:pPr>
              <w:autoSpaceDE w:val="0"/>
              <w:autoSpaceDN w:val="0"/>
              <w:adjustRightInd w:val="0"/>
              <w:spacing w:line="36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w:t>
            </w:r>
          </w:p>
        </w:tc>
        <w:tc>
          <w:tcPr>
            <w:tcW w:w="2602" w:type="dxa"/>
            <w:noWrap w:val="0"/>
            <w:vAlign w:val="center"/>
          </w:tcPr>
          <w:p>
            <w:pPr>
              <w:autoSpaceDE w:val="0"/>
              <w:autoSpaceDN w:val="0"/>
              <w:adjustRightInd w:val="0"/>
              <w:spacing w:line="36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食堂外包服务</w:t>
            </w:r>
          </w:p>
        </w:tc>
        <w:tc>
          <w:tcPr>
            <w:tcW w:w="2398" w:type="dxa"/>
            <w:noWrap w:val="0"/>
            <w:vAlign w:val="center"/>
          </w:tcPr>
          <w:p>
            <w:pPr>
              <w:autoSpaceDE w:val="0"/>
              <w:autoSpaceDN w:val="0"/>
              <w:adjustRightInd w:val="0"/>
              <w:spacing w:line="360" w:lineRule="auto"/>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自合同签订后1年</w:t>
            </w:r>
          </w:p>
        </w:tc>
        <w:tc>
          <w:tcPr>
            <w:tcW w:w="2785" w:type="dxa"/>
            <w:noWrap w:val="0"/>
            <w:vAlign w:val="center"/>
          </w:tcPr>
          <w:p>
            <w:pPr>
              <w:autoSpaceDE w:val="0"/>
              <w:autoSpaceDN w:val="0"/>
              <w:adjustRightInd w:val="0"/>
              <w:spacing w:line="360" w:lineRule="auto"/>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0000FF"/>
                <w:sz w:val="24"/>
                <w:szCs w:val="24"/>
                <w:vertAlign w:val="baseline"/>
                <w:lang w:val="en-US" w:eastAsia="zh-CN"/>
              </w:rPr>
              <w:t>以中标报价为准。</w:t>
            </w:r>
          </w:p>
        </w:tc>
      </w:tr>
    </w:tbl>
    <w:p>
      <w:pPr>
        <w:spacing w:line="360" w:lineRule="auto"/>
        <w:ind w:firstLine="562" w:firstLineChars="200"/>
        <w:outlineLvl w:val="1"/>
        <w:rPr>
          <w:rFonts w:hint="eastAsia" w:ascii="仿宋" w:hAnsi="仿宋" w:eastAsia="仿宋" w:cs="仿宋"/>
          <w:b/>
          <w:bCs/>
          <w:color w:val="auto"/>
          <w:sz w:val="28"/>
          <w:szCs w:val="24"/>
          <w:lang w:val="en-US" w:eastAsia="zh-CN"/>
        </w:rPr>
      </w:pPr>
      <w:bookmarkStart w:id="42" w:name="_Toc13141"/>
      <w:r>
        <w:rPr>
          <w:rFonts w:hint="eastAsia" w:ascii="仿宋" w:hAnsi="仿宋" w:eastAsia="仿宋" w:cs="仿宋"/>
          <w:b/>
          <w:bCs/>
          <w:color w:val="auto"/>
          <w:sz w:val="28"/>
          <w:szCs w:val="24"/>
          <w:lang w:val="en-US" w:eastAsia="zh-CN"/>
        </w:rPr>
        <w:t>二、项目基本情况</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南江县妇幼保健院职工食堂位于南江县妇幼保健院第三综合大楼二楼，约770平方米，设有操作间约85平方米、职工就餐区约100平方米、病员就餐区约70平方米、库房约70平方米、雅间就餐区约110平方米（大雅间1个可坐20人，小雅间1个可坐10人），设施设备齐全。就餐人数：不定，职工食堂就餐区可同时容纳100人就餐，病员餐厅就餐区可同时容纳40人就餐。</w:t>
      </w:r>
    </w:p>
    <w:p>
      <w:pPr>
        <w:numPr>
          <w:ilvl w:val="0"/>
          <w:numId w:val="0"/>
        </w:numPr>
        <w:spacing w:line="360" w:lineRule="auto"/>
        <w:ind w:firstLine="562" w:firstLineChars="200"/>
        <w:outlineLvl w:val="1"/>
        <w:rPr>
          <w:rFonts w:hint="eastAsia" w:ascii="仿宋" w:hAnsi="仿宋" w:eastAsia="仿宋" w:cs="仿宋"/>
          <w:b/>
          <w:bCs/>
          <w:color w:val="auto"/>
          <w:sz w:val="28"/>
          <w:szCs w:val="24"/>
          <w:lang w:val="en-US" w:eastAsia="zh-CN"/>
        </w:rPr>
      </w:pPr>
      <w:r>
        <w:rPr>
          <w:rFonts w:hint="eastAsia" w:ascii="仿宋" w:hAnsi="仿宋" w:eastAsia="仿宋" w:cs="仿宋"/>
          <w:b/>
          <w:bCs/>
          <w:sz w:val="28"/>
          <w:szCs w:val="32"/>
          <w:lang w:val="en-US" w:eastAsia="zh-CN"/>
        </w:rPr>
        <w:t>三、</w:t>
      </w:r>
      <w:r>
        <w:rPr>
          <w:rFonts w:hint="eastAsia" w:ascii="仿宋" w:hAnsi="仿宋" w:eastAsia="仿宋" w:cs="仿宋"/>
          <w:b/>
          <w:bCs/>
          <w:sz w:val="28"/>
          <w:szCs w:val="32"/>
          <w:lang w:eastAsia="zh-CN"/>
        </w:rPr>
        <w:t>▲</w:t>
      </w:r>
      <w:r>
        <w:rPr>
          <w:rFonts w:hint="eastAsia" w:ascii="仿宋" w:hAnsi="仿宋" w:eastAsia="仿宋" w:cs="仿宋"/>
          <w:b/>
          <w:bCs/>
          <w:color w:val="auto"/>
          <w:sz w:val="28"/>
          <w:szCs w:val="24"/>
          <w:lang w:val="en-US" w:eastAsia="zh-CN"/>
        </w:rPr>
        <w:t>服务要求</w:t>
      </w:r>
      <w:bookmarkEnd w:id="42"/>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1.巴中市南江县妇幼保健院位于巴中市南江县集州街道米仓山大道文庙滨河路168号，医院编制床位300张，医护人员约345人，食堂面积约770平方米，为在院医护人员和病人提供饮食、就餐服务。</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2.供应商负责房屋设施设备的维护保养，若发生人为损坏，供应商需照价赔偿，若设备老化或者非人为损坏需报采购人确认后按采购人规定程序报废。</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3.承包期内必须添置或更换设施设备，供应商应向采购人 书面提出申请，经采购人同意后方可实施，具体费用根据情况由甲乙双方协商解决。</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4.食堂经营所需的食材、餐盒等物资由供应商自行采购。</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5.供应商自行安排食堂员工，并负责食堂内环境卫生。</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6.采购人由于员工工作特殊，供应商必须保证全年无问断提供就餐(含国家法定节假日)。</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7.供应商经营食堂期间应按时向采购人缴纳水电气等费用。</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8.供应商新引进或开发的新菜谱，供应商应书面报告采购人，必须经采购人批复后实施。</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9.供应商负责食堂的经营管理，具体包括食堂人事、菜肴的搭配与制作、就餐环境卫生、服务等。</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10.供应商需遵守国家和地方有关食品卫生、环境保护的法律 法规及标准，并独立承担法律责任。</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11.严禁采购过期、劣质 食材， 供应腐烂、变质的食品；</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12.严格清洗食具并消毒；确保食堂内部、用餐大厅环境卫生整洁；</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13.随时清理食堂内外水池、滤油池，确保畅通；</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14.随时清理灶台及炊事用品污垢；</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15.每季度清洗抽油烟机管道一次，并做好相关记录。</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16.必须按约定的菜谱或采购人书面同意的要求供应各餐，做到新鲜可口、份量充足。</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17.做好消除蚊、虫、蝇、鼠害工作。</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18.冰柜定期清理、除霜、消除异味、生熟物品分开存放。</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19.现场工作人员必须具有健康证明，食堂所有工作人员必须到采购人报备，报备后的工作人员不得擅自变动。特殊情况下如需更换，更换人员必须向采购人报备后方可上岗。</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20.食堂员工应遵守采购人制定各项规章制度、纪律，服从管理。</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21.因供应商提供不洁食物造成就餐人员食物中毒及其他食品安全事故的，由供应商负责赔偿并承担相关的法律责任。</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22.供应商在经营过程中，食品安全、消防安全、用电用气安全、治安安全、经营者及聘用人员身体健康安全等由供应商自行承担。</w:t>
      </w:r>
    </w:p>
    <w:p>
      <w:pPr>
        <w:numPr>
          <w:ilvl w:val="0"/>
          <w:numId w:val="0"/>
        </w:numPr>
        <w:spacing w:line="360" w:lineRule="auto"/>
        <w:ind w:firstLine="562" w:firstLineChars="200"/>
        <w:outlineLvl w:val="1"/>
        <w:rPr>
          <w:rFonts w:hint="eastAsia" w:ascii="仿宋" w:hAnsi="仿宋" w:eastAsia="仿宋" w:cs="仿宋"/>
          <w:b/>
          <w:bCs/>
          <w:color w:val="auto"/>
          <w:sz w:val="28"/>
          <w:szCs w:val="24"/>
          <w:lang w:val="en-US" w:eastAsia="zh-CN"/>
        </w:rPr>
      </w:pPr>
      <w:r>
        <w:rPr>
          <w:rFonts w:hint="eastAsia" w:ascii="仿宋" w:hAnsi="仿宋" w:eastAsia="仿宋" w:cs="仿宋"/>
          <w:b/>
          <w:bCs/>
          <w:color w:val="auto"/>
          <w:sz w:val="28"/>
          <w:szCs w:val="24"/>
          <w:lang w:val="en-US" w:eastAsia="zh-CN"/>
        </w:rPr>
        <w:t>四、服务内容</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1．本次服务采购拟为本单位职工、病员提供早餐、午餐、晚餐，一共三餐（全年无休）。</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2．提供标准为：早餐：每日标准配置：米线、面条、抄手、绍子（牛肉、排骨、炸酱、鸡杂等，其中两样轮换供应）、鸡蛋（煎蛋、白水鸡蛋）、稀饭、豆浆、馒头（或花卷）、粗粮、包子、泡菜。午餐：荤素搭配，有汤。荤菜应为不同的肉类品质且应有两个主打荤菜；荤菜需有牛肉、猪脚、猪肉、鱼类、鸡鸭等多品种轮转，每周荤菜品质重复不得超过一种。每月的菜品应根据季节和实际需求进行调整，间隔翻新。晚餐菜谱搭配及餐费标准：点餐或盖饭、面条、抄手、水饺等。</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参照《2022版中国居民平衡膳食宝塔》标准，每周食物和食品平摊到每人每天均衡达到以下标准：盐&lt;5克，油25-30克；大豆及坚果类25-35克；动物性食物120-200克；蔬菜类300-500克；谷类200-300克(全谷物和杂豆50-150 克)；薯类50-100克。</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3．就餐模式：套餐或点餐。就餐时间：早餐07:00至08:30，午餐11:30时至13:00，晚餐18:00时至19:00。</w:t>
      </w:r>
    </w:p>
    <w:p>
      <w:pPr>
        <w:pStyle w:val="2"/>
        <w:numPr>
          <w:ilvl w:val="0"/>
          <w:numId w:val="0"/>
        </w:numPr>
        <w:ind w:firstLine="482" w:firstLineChars="200"/>
        <w:rPr>
          <w:rFonts w:hint="default" w:ascii="仿宋" w:hAnsi="仿宋" w:eastAsia="仿宋" w:cs="仿宋"/>
          <w:b/>
          <w:bCs/>
          <w:color w:val="auto"/>
          <w:sz w:val="24"/>
          <w:szCs w:val="24"/>
          <w:u w:val="single"/>
          <w:lang w:val="en-US" w:eastAsia="zh-CN" w:bidi="ar-SA"/>
        </w:rPr>
      </w:pPr>
      <w:r>
        <w:rPr>
          <w:rFonts w:hint="eastAsia" w:ascii="仿宋" w:hAnsi="仿宋" w:eastAsia="仿宋" w:cs="仿宋"/>
          <w:b/>
          <w:bCs/>
          <w:color w:val="0000FF"/>
          <w:sz w:val="24"/>
          <w:szCs w:val="24"/>
          <w:u w:val="single"/>
          <w:lang w:val="en-US" w:eastAsia="zh-CN" w:bidi="ar-SA"/>
        </w:rPr>
        <w:t>4.职工餐：由投标供应商提供职工餐供应方案。特殊情况需提供送餐服务。</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5.职工加班餐：</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考虑医院工作的特殊性，需向医院职工和特殊科室（手术室、麻醉科、产房等）提供临时加班工作餐，餐费标准：14元/人份，由科室经手人员签字留底，费用由采购人结算。</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6.公务接待用餐：标准严格按照公务接待用餐相关政策执行，成交供应商收取成本价，餐标由办公室临时审核确定。费用由采购人结算。</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7.会议用餐：严格执行会议用餐标准60元/人/天，费用按会议费管理办法由医院进行结算。</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8.培训用餐：严格执行培训用餐标准80元/人/天，费用按培训费管理办法由医院进行结算。</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9.病员及家属餐：</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早餐：面条，鸡蛋、包子、馒头、豆浆，稀饭，泡菜。</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午餐：点餐。</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晚餐：点餐或面条、抄手、水饺等。</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10.养老院病人餐：适合老年人胃口的菜品（早餐：稀饭、馒头、面条等；午餐、晚餐：炖菜、烧菜等），提供送餐服务。</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（三）食堂服务需求</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1．按需配餐，精准把握餐量，从源头上减少食堂餐饮浪费。</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2．提供规范、优质服务，确保供应，准时供餐，营养结构、菜肴搭配合理，制作安全卫生，达到如下服务管理目标：管理服务合同承诺兑现率100%，服务对象满意率应不低于80%。</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3．坚决贯彻落实《食品安全法》及《食品安全法实施条例》等相关国家法律法规，确保服务达到《餐饮业和集体用餐配送单位卫生规范》、《食堂食品安全标准》的标准。</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4．加强安全操作，无爆炸、火灾、食品中毒和厨房设备严重损坏等各等级事故发生。</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5．发生投诉，虚心听取意见或建议，经核实后，及时整改并取得投诉者的谅解。</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（四）食堂管理服务基本标准</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1．服务质量</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(1)服务人员着装统一规范，接待使用礼貌用语，站立微笑服务，以良好的形象接待就餐者。</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(2)遵守就餐供应时间，在规定时间内不得提前关门，必要时需适时延长供餐时间。</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(3)每天备有半成品菜肴作应急使用，保证供应不断档。</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(4)在职工就餐完毕离席后，服务人员应立即做好餐桌、座椅的整理、清洁，确保餐环境整洁。</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2．菜品质量</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(1)肉、油、米、面等原材料均需符合国家相关标准。</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(2)厨房在加工原料过程中，按岗定位，分工负责，规范操作，把好质量关。</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(3)切配好的原料由专人负责，分类存放，确保菜肴的色泽和新鲜度。</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(4)烹调按等级、技能分配相应灶位，承担不同种类、不同规格、不同方法、不同要求完成烹调任务。</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(5)严格控制菜肴一次成熟总量，做到大锅小炒，分批现炒，保持菜肴的色香味。</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3．卫生管理</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个人卫生：工作人员上岗必须穿戴整洁统一的工作衣帽，直接接触食品的人员必须做到“三白”（口罩白、服装白、帽子白）；食品操作人员不得留长指甲，涂指甲油，男性不得留长发、留胡子，不得带戒指、手镯，在直接用手接触食品前，必须洗手消毒；工作人员不得在厨房、切配间等食品加工和出售场所抽烟、吃零食，不得有对着食品咳嗽、打喷嚏等有碍食品卫生的行为。</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(2)环境卫生：厨房备有固定专用的残菜容器，残菜必须一天一清，不得久放；食品操作场所和供应场所有防尘、防蝇措施，有灭鼠、蝇、蟑螂的设备；餐四川雅特工程项目管理有限公司厅、厨房保持整洁，地面、墙壁无污垢，天花板无蛛网，门窗明亮，空调风口无积灰，餐桌整洁，餐厅、厨房区域内的消防设施设备定期清洁，所有工作场所和餐厅无杂物；过道及堆放泔水的场所每天由专人负责清扫，保持环境整洁。</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(3)食品卫生：食品操作生熟分开、盛器分开、人员分开、工具分开、存放场所分开；所有食品应分类、分架存放，做到隔墙隔地、防潮、防四害、防异物；餐具消毒符合卫生标准，未经消毒的餐具不得投入使用，已消毒的餐具存放专用保洁柜，柜内定期清洗，保持整洁，工具、用具、盛器保持无油腻、无污垢、无异味、无水渍；洗涤水池，专池专用。分设餐具、蔬菜、水产品、肉类水池；每天提供的所有食物、菜肴均需留样，留样食品应按品种分别盛放于清洗消毒后的密闭专用容器内，在冷藏条件下存放48小时以上，每个品种留样量不少于100g，并落实专人负责。</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(4)加工卫生：原材料盛放冰箱必须做到生制品、半成品、熟制品专柜专放，定期冲洗冰箱，存放原材料必须做到先进先出；严格按照卫生要求加工烹制菜肴，老油重复使用不超过三次；绿叶菜必须做到一拣二洗三水浸（半小时以上）四漂洗的操作过程，防止残存农药依附在绿叶菜上；每项加工工序操作前，必须检查原料、调味品、汤料是否变质、是否完好；每餐供应结束后，立即对灶面、锅、勺、铲、操作台、排烟罩、地面、水池等进行清理冲洗，做到一天一清。</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4．设备设施维护保养和节约使用能耗</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(1)分类建立厨房餐厅设备设施台账制度，专人负责保管和保养。</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(2)对因不负责或违章造成设备设施损坏的实行维修费用由成交供应商承担。</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(3)指派专人对厨房专用设备定期检查维护，发现问题及时报请修复。</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(4)由专人负责管理水、电、气的节能工作，并建立相关的制度。</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(5)建立值班巡查制度，负责对水电气的使用进行检查，杜绝人为浪费。</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5．安全责任服务期间发生任何安全事故、纠纷均由成交供应商负责。</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（五）其他要求</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1．厨房垃圾集中收集、集中处理，如私自处理自行承担后果。</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2．成交供应商聘请的员工符合《中华人民共和国劳动法》的有关要求，承担食堂人员工资、福利及社保等费用，及时交验工作人员的身份证、健康证等，不得使用童工，未取得健康证明进入工作岗位的员工，发现一人次按违约金200元扣除，由成交供应商管理工作人员，并进行防疫、防火等各项安全教育，若因操作不当或人为因素发生的工伤或其他安全事故，一切责任概由成交供应商承担。</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3．成交供应商必须按相关规定缴纳各种税费。</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4．成交供应商在经营期间，在社会活动中产生的债权、债务均由成交供应商承担。</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5．采购文件未尽事宜由采购人和成交供应商在采购合同中另行协商约定。</w:t>
      </w:r>
    </w:p>
    <w:p>
      <w:pPr>
        <w:pStyle w:val="2"/>
        <w:numPr>
          <w:ilvl w:val="0"/>
          <w:numId w:val="0"/>
        </w:numPr>
        <w:ind w:firstLine="480" w:firstLineChars="200"/>
        <w:rPr>
          <w:rFonts w:hint="default"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6．每周五将下一周的菜单送采购人总务科备案，采购人不定期对供应商采购的菜品进行抽查，若发现菜品质量出现不符合国家食品卫生标准，第一次扣减质量保证金的2%，第二次扣减质量保证金的5%，第三次直接解除服务合同。</w:t>
      </w:r>
    </w:p>
    <w:p>
      <w:pPr>
        <w:spacing w:line="360" w:lineRule="auto"/>
        <w:ind w:firstLine="562" w:firstLineChars="200"/>
        <w:outlineLvl w:val="1"/>
        <w:rPr>
          <w:rFonts w:hint="eastAsia" w:ascii="仿宋" w:hAnsi="仿宋" w:eastAsia="仿宋" w:cs="仿宋"/>
          <w:b/>
          <w:bCs/>
          <w:color w:val="auto"/>
          <w:sz w:val="28"/>
          <w:szCs w:val="24"/>
          <w:lang w:val="en-US"/>
        </w:rPr>
      </w:pPr>
      <w:bookmarkStart w:id="43" w:name="_Toc23454"/>
      <w:r>
        <w:rPr>
          <w:rFonts w:hint="eastAsia" w:ascii="仿宋" w:hAnsi="仿宋" w:eastAsia="仿宋" w:cs="仿宋"/>
          <w:b/>
          <w:bCs/>
          <w:color w:val="auto"/>
          <w:sz w:val="28"/>
          <w:szCs w:val="24"/>
          <w:lang w:val="en-US" w:eastAsia="zh-CN"/>
        </w:rPr>
        <w:t>五、</w:t>
      </w:r>
      <w:r>
        <w:rPr>
          <w:rFonts w:hint="eastAsia" w:ascii="仿宋" w:hAnsi="仿宋" w:eastAsia="仿宋" w:cs="仿宋"/>
          <w:b/>
          <w:bCs/>
          <w:sz w:val="28"/>
          <w:szCs w:val="32"/>
          <w:lang w:eastAsia="zh-CN"/>
        </w:rPr>
        <w:t>▲</w:t>
      </w:r>
      <w:r>
        <w:rPr>
          <w:rFonts w:hint="eastAsia" w:ascii="仿宋" w:hAnsi="仿宋" w:eastAsia="仿宋" w:cs="仿宋"/>
          <w:b/>
          <w:bCs/>
          <w:color w:val="auto"/>
          <w:sz w:val="28"/>
          <w:szCs w:val="24"/>
          <w:lang w:val="en-US" w:eastAsia="zh-CN"/>
        </w:rPr>
        <w:t>商务要求</w:t>
      </w:r>
      <w:bookmarkEnd w:id="43"/>
    </w:p>
    <w:p>
      <w:pPr>
        <w:pStyle w:val="2"/>
        <w:numPr>
          <w:ilvl w:val="0"/>
          <w:numId w:val="0"/>
        </w:numPr>
        <w:ind w:firstLine="482" w:firstLineChars="200"/>
        <w:rPr>
          <w:rFonts w:hint="eastAsia" w:ascii="仿宋" w:hAnsi="仿宋" w:eastAsia="仿宋" w:cs="仿宋"/>
          <w:b w:val="0"/>
          <w:bCs w:val="0"/>
          <w:color w:val="0000FF"/>
          <w:sz w:val="24"/>
          <w:szCs w:val="24"/>
          <w:lang w:val="en-US" w:eastAsia="zh-CN" w:bidi="ar-SA"/>
        </w:rPr>
      </w:pPr>
      <w:r>
        <w:rPr>
          <w:rFonts w:hint="eastAsia" w:ascii="仿宋" w:hAnsi="仿宋" w:eastAsia="仿宋" w:cs="仿宋"/>
          <w:b/>
          <w:bCs/>
          <w:color w:val="0000FF"/>
          <w:sz w:val="24"/>
          <w:szCs w:val="24"/>
          <w:lang w:val="zh-CN" w:eastAsia="zh-CN" w:bidi="ar-SA"/>
        </w:rPr>
        <w:t>1.</w:t>
      </w:r>
      <w:r>
        <w:rPr>
          <w:rFonts w:hint="eastAsia" w:ascii="仿宋" w:hAnsi="仿宋" w:eastAsia="仿宋" w:cs="仿宋"/>
          <w:b/>
          <w:bCs/>
          <w:color w:val="0000FF"/>
          <w:sz w:val="24"/>
          <w:szCs w:val="24"/>
          <w:lang w:val="en-US" w:eastAsia="zh-CN" w:bidi="ar-SA"/>
        </w:rPr>
        <w:t>服务期限</w:t>
      </w:r>
      <w:r>
        <w:rPr>
          <w:rFonts w:hint="eastAsia" w:ascii="仿宋" w:hAnsi="仿宋" w:eastAsia="仿宋" w:cs="仿宋"/>
          <w:b/>
          <w:bCs/>
          <w:color w:val="0000FF"/>
          <w:sz w:val="24"/>
          <w:szCs w:val="24"/>
          <w:lang w:val="zh-CN" w:eastAsia="zh-CN" w:bidi="ar-SA"/>
        </w:rPr>
        <w:t>：</w:t>
      </w:r>
      <w:r>
        <w:rPr>
          <w:rFonts w:hint="eastAsia" w:ascii="仿宋" w:hAnsi="仿宋" w:eastAsia="仿宋" w:cs="仿宋"/>
          <w:b w:val="0"/>
          <w:bCs w:val="0"/>
          <w:color w:val="0000FF"/>
          <w:sz w:val="24"/>
          <w:szCs w:val="24"/>
          <w:lang w:val="en-US" w:eastAsia="zh-CN" w:bidi="ar-SA"/>
        </w:rPr>
        <w:t>3年</w:t>
      </w:r>
      <w:r>
        <w:rPr>
          <w:rFonts w:hint="eastAsia" w:ascii="仿宋" w:hAnsi="仿宋" w:eastAsia="仿宋" w:cs="仿宋"/>
          <w:b w:val="0"/>
          <w:bCs w:val="0"/>
          <w:color w:val="0000FF"/>
          <w:sz w:val="24"/>
          <w:szCs w:val="24"/>
          <w:lang w:val="zh-CN" w:eastAsia="zh-CN" w:bidi="ar-SA"/>
        </w:rPr>
        <w:t>。每满</w:t>
      </w:r>
      <w:r>
        <w:rPr>
          <w:rFonts w:hint="eastAsia" w:ascii="仿宋" w:hAnsi="仿宋" w:eastAsia="仿宋" w:cs="仿宋"/>
          <w:b w:val="0"/>
          <w:bCs w:val="0"/>
          <w:color w:val="0000FF"/>
          <w:sz w:val="24"/>
          <w:szCs w:val="24"/>
          <w:lang w:val="en-US" w:eastAsia="zh-CN" w:bidi="ar-SA"/>
        </w:rPr>
        <w:t>1年进行满意度调查，满意度达到80%后签订下年度承包合同，否则合同终止，不再续签。</w:t>
      </w:r>
    </w:p>
    <w:p>
      <w:pPr>
        <w:pStyle w:val="2"/>
        <w:numPr>
          <w:ilvl w:val="0"/>
          <w:numId w:val="0"/>
        </w:numPr>
        <w:ind w:firstLine="482" w:firstLineChars="200"/>
        <w:rPr>
          <w:rFonts w:hint="eastAsia" w:ascii="仿宋" w:hAnsi="仿宋" w:eastAsia="仿宋" w:cs="仿宋"/>
          <w:b w:val="0"/>
          <w:bCs w:val="0"/>
          <w:color w:val="0000FF"/>
          <w:sz w:val="24"/>
          <w:szCs w:val="24"/>
          <w:lang w:val="en-US" w:eastAsia="zh-CN" w:bidi="ar-SA"/>
        </w:rPr>
      </w:pPr>
      <w:r>
        <w:rPr>
          <w:rFonts w:hint="eastAsia" w:ascii="仿宋" w:hAnsi="仿宋" w:eastAsia="仿宋" w:cs="仿宋"/>
          <w:b/>
          <w:bCs/>
          <w:color w:val="0000FF"/>
          <w:sz w:val="24"/>
          <w:szCs w:val="24"/>
          <w:lang w:val="en-US" w:eastAsia="zh-CN" w:bidi="ar-SA"/>
        </w:rPr>
        <w:t>2.试用期：</w:t>
      </w:r>
      <w:r>
        <w:rPr>
          <w:rFonts w:hint="eastAsia" w:ascii="仿宋" w:hAnsi="仿宋" w:eastAsia="仿宋" w:cs="仿宋"/>
          <w:b w:val="0"/>
          <w:bCs w:val="0"/>
          <w:color w:val="0000FF"/>
          <w:sz w:val="24"/>
          <w:szCs w:val="24"/>
          <w:lang w:val="zh-CN" w:eastAsia="zh-CN" w:bidi="ar-SA"/>
        </w:rPr>
        <w:t>签订合同后</w:t>
      </w:r>
      <w:r>
        <w:rPr>
          <w:rFonts w:hint="eastAsia" w:ascii="仿宋" w:hAnsi="仿宋" w:eastAsia="仿宋" w:cs="仿宋"/>
          <w:b w:val="0"/>
          <w:bCs w:val="0"/>
          <w:color w:val="0000FF"/>
          <w:sz w:val="24"/>
          <w:szCs w:val="24"/>
          <w:lang w:val="en-US" w:eastAsia="zh-CN" w:bidi="ar-SA"/>
        </w:rPr>
        <w:t>1个月为</w:t>
      </w:r>
      <w:r>
        <w:rPr>
          <w:rFonts w:hint="eastAsia" w:ascii="仿宋" w:hAnsi="仿宋" w:eastAsia="仿宋" w:cs="仿宋"/>
          <w:b w:val="0"/>
          <w:bCs w:val="0"/>
          <w:color w:val="0000FF"/>
          <w:sz w:val="24"/>
          <w:szCs w:val="24"/>
          <w:lang w:val="zh-CN" w:eastAsia="zh-CN" w:bidi="ar-SA"/>
        </w:rPr>
        <w:t>试用期</w:t>
      </w:r>
      <w:r>
        <w:rPr>
          <w:rFonts w:hint="eastAsia" w:ascii="仿宋" w:hAnsi="仿宋" w:eastAsia="仿宋" w:cs="仿宋"/>
          <w:b w:val="0"/>
          <w:bCs w:val="0"/>
          <w:color w:val="0000FF"/>
          <w:sz w:val="24"/>
          <w:szCs w:val="24"/>
          <w:lang w:val="en-US" w:eastAsia="zh-CN" w:bidi="ar-SA"/>
        </w:rPr>
        <w:t>，试用期满后经患者和医院职工满意度调查，满意度达到80%后继续履约，否则解除合同。</w:t>
      </w:r>
    </w:p>
    <w:p>
      <w:pPr>
        <w:pStyle w:val="2"/>
        <w:numPr>
          <w:ilvl w:val="0"/>
          <w:numId w:val="0"/>
        </w:numPr>
        <w:ind w:firstLine="482" w:firstLineChars="200"/>
        <w:rPr>
          <w:rFonts w:hint="eastAsia" w:ascii="仿宋" w:hAnsi="仿宋" w:eastAsia="仿宋" w:cs="仿宋"/>
          <w:b/>
          <w:bCs/>
          <w:color w:val="0000FF"/>
          <w:sz w:val="24"/>
          <w:szCs w:val="24"/>
          <w:lang w:val="en-US" w:eastAsia="zh-CN" w:bidi="ar-SA"/>
        </w:rPr>
      </w:pPr>
      <w:r>
        <w:rPr>
          <w:rFonts w:hint="eastAsia" w:ascii="仿宋" w:hAnsi="仿宋" w:eastAsia="仿宋" w:cs="仿宋"/>
          <w:b/>
          <w:bCs/>
          <w:color w:val="0000FF"/>
          <w:sz w:val="24"/>
          <w:szCs w:val="24"/>
          <w:lang w:val="en-US" w:eastAsia="zh-CN" w:bidi="ar-SA"/>
        </w:rPr>
        <w:t>3.食堂承包费：底价10000元，最高限价40000元，报价不得低于底价、高于最高限价，供应商自行核算，自主报价，于合同签订之日一次性缴纳。</w:t>
      </w:r>
    </w:p>
    <w:p>
      <w:pPr>
        <w:pStyle w:val="2"/>
        <w:numPr>
          <w:ilvl w:val="0"/>
          <w:numId w:val="0"/>
        </w:numPr>
        <w:ind w:firstLine="482" w:firstLineChars="200"/>
        <w:rPr>
          <w:rFonts w:hint="eastAsia" w:ascii="仿宋" w:hAnsi="仿宋" w:eastAsia="仿宋" w:cs="仿宋"/>
          <w:b w:val="0"/>
          <w:bCs w:val="0"/>
          <w:color w:val="0000FF"/>
          <w:sz w:val="24"/>
          <w:szCs w:val="24"/>
          <w:lang w:val="en-US" w:eastAsia="zh-CN" w:bidi="ar-SA"/>
        </w:rPr>
      </w:pPr>
      <w:r>
        <w:rPr>
          <w:rFonts w:hint="eastAsia" w:ascii="仿宋" w:hAnsi="仿宋" w:eastAsia="仿宋" w:cs="仿宋"/>
          <w:b/>
          <w:bCs/>
          <w:color w:val="0000FF"/>
          <w:sz w:val="24"/>
          <w:szCs w:val="24"/>
          <w:lang w:val="en-US" w:eastAsia="zh-CN" w:bidi="ar-SA"/>
        </w:rPr>
        <w:t>4.报价要求：</w:t>
      </w:r>
      <w:r>
        <w:rPr>
          <w:rFonts w:hint="eastAsia" w:ascii="仿宋" w:hAnsi="仿宋" w:eastAsia="仿宋" w:cs="仿宋"/>
          <w:b w:val="0"/>
          <w:bCs w:val="0"/>
          <w:color w:val="0000FF"/>
          <w:sz w:val="24"/>
          <w:szCs w:val="24"/>
          <w:lang w:val="en-US" w:eastAsia="zh-CN" w:bidi="ar-SA"/>
        </w:rPr>
        <w:t>供应商按照采购人提供的菜单单价金额（详见附件2）进行下浮报价。</w:t>
      </w:r>
    </w:p>
    <w:p>
      <w:pPr>
        <w:pStyle w:val="2"/>
        <w:numPr>
          <w:ilvl w:val="0"/>
          <w:numId w:val="0"/>
        </w:numPr>
        <w:ind w:firstLine="482"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bCs/>
          <w:color w:val="0000FF"/>
          <w:sz w:val="24"/>
          <w:szCs w:val="24"/>
          <w:lang w:val="en-US" w:eastAsia="zh-CN" w:bidi="ar-SA"/>
        </w:rPr>
        <w:t>5.成交供应商确定：</w:t>
      </w:r>
      <w:r>
        <w:rPr>
          <w:rFonts w:hint="eastAsia" w:ascii="仿宋" w:hAnsi="仿宋" w:eastAsia="仿宋" w:cs="仿宋"/>
          <w:b w:val="0"/>
          <w:bCs w:val="0"/>
          <w:color w:val="0000FF"/>
          <w:sz w:val="24"/>
          <w:szCs w:val="24"/>
          <w:lang w:val="en-US" w:eastAsia="zh-CN" w:bidi="ar-SA"/>
        </w:rPr>
        <w:t>采购人根据供应商菜单单价金额下浮比例、承包管理费报价和职工餐供应方案等综合进行对比确定成交供应商。</w:t>
      </w:r>
    </w:p>
    <w:p>
      <w:pPr>
        <w:autoSpaceDE w:val="0"/>
        <w:autoSpaceDN w:val="0"/>
        <w:adjustRightInd w:val="0"/>
        <w:spacing w:line="360" w:lineRule="auto"/>
        <w:ind w:firstLine="482" w:firstLineChars="200"/>
        <w:rPr>
          <w:rFonts w:hint="eastAsia" w:ascii="仿宋" w:hAnsi="仿宋" w:eastAsia="仿宋" w:cs="仿宋"/>
          <w:b/>
          <w:bCs/>
          <w:color w:val="0000FF"/>
          <w:sz w:val="24"/>
          <w:szCs w:val="24"/>
          <w:lang w:val="en-US" w:eastAsia="zh-CN"/>
        </w:rPr>
      </w:pPr>
      <w:r>
        <w:rPr>
          <w:rFonts w:hint="eastAsia" w:ascii="仿宋" w:hAnsi="仿宋" w:eastAsia="仿宋" w:cs="仿宋"/>
          <w:b/>
          <w:bCs/>
          <w:color w:val="0000FF"/>
          <w:sz w:val="24"/>
          <w:szCs w:val="24"/>
          <w:lang w:val="en-US" w:eastAsia="zh-CN"/>
        </w:rPr>
        <w:t>6.资产使用保管费用</w:t>
      </w:r>
    </w:p>
    <w:p>
      <w:pPr>
        <w:pStyle w:val="2"/>
        <w:numPr>
          <w:ilvl w:val="0"/>
          <w:numId w:val="0"/>
        </w:numPr>
        <w:ind w:firstLine="480" w:firstLineChars="200"/>
        <w:rPr>
          <w:rFonts w:hint="eastAsia" w:ascii="仿宋" w:hAnsi="仿宋" w:eastAsia="仿宋" w:cs="仿宋"/>
          <w:b w:val="0"/>
          <w:bCs w:val="0"/>
          <w:color w:val="0000FF"/>
          <w:sz w:val="24"/>
          <w:szCs w:val="24"/>
          <w:lang w:val="en-US" w:eastAsia="zh-CN" w:bidi="ar-SA"/>
        </w:rPr>
      </w:pPr>
      <w:r>
        <w:rPr>
          <w:rFonts w:hint="eastAsia" w:ascii="仿宋" w:hAnsi="仿宋" w:eastAsia="仿宋" w:cs="仿宋"/>
          <w:b w:val="0"/>
          <w:bCs w:val="0"/>
          <w:color w:val="0000FF"/>
          <w:sz w:val="24"/>
          <w:szCs w:val="24"/>
          <w:lang w:val="en-US" w:eastAsia="zh-CN" w:bidi="ar-SA"/>
        </w:rPr>
        <w:t>成交供应商承包期间，需向采购人缴纳职工食堂设施设备使用及保管保证金10000元，承包期满无损坏、遗失方可退还。此款于合同签订之日一次性缴纳。</w:t>
      </w:r>
    </w:p>
    <w:p>
      <w:pPr>
        <w:autoSpaceDE w:val="0"/>
        <w:autoSpaceDN w:val="0"/>
        <w:adjustRightInd w:val="0"/>
        <w:spacing w:line="360" w:lineRule="auto"/>
        <w:ind w:firstLine="482" w:firstLineChars="200"/>
        <w:rPr>
          <w:rFonts w:hint="eastAsia" w:ascii="仿宋" w:hAnsi="仿宋" w:eastAsia="仿宋" w:cs="仿宋"/>
          <w:b/>
          <w:bCs/>
          <w:color w:val="0000FF"/>
          <w:sz w:val="24"/>
          <w:szCs w:val="24"/>
          <w:lang w:val="en-US" w:eastAsia="zh-CN"/>
        </w:rPr>
      </w:pPr>
      <w:r>
        <w:rPr>
          <w:rFonts w:hint="eastAsia" w:ascii="仿宋" w:hAnsi="仿宋" w:eastAsia="仿宋" w:cs="仿宋"/>
          <w:b/>
          <w:bCs/>
          <w:color w:val="0000FF"/>
          <w:sz w:val="24"/>
          <w:szCs w:val="24"/>
          <w:lang w:val="en-US" w:eastAsia="zh-CN"/>
        </w:rPr>
        <w:t>7.食品安全质量保证金</w:t>
      </w:r>
    </w:p>
    <w:p>
      <w:pPr>
        <w:pStyle w:val="2"/>
        <w:numPr>
          <w:ilvl w:val="0"/>
          <w:numId w:val="0"/>
        </w:numPr>
        <w:ind w:firstLine="480" w:firstLineChars="200"/>
        <w:rPr>
          <w:rFonts w:hint="eastAsia" w:ascii="仿宋" w:hAnsi="仿宋" w:eastAsia="仿宋" w:cs="仿宋"/>
          <w:b w:val="0"/>
          <w:bCs w:val="0"/>
          <w:color w:val="0000FF"/>
          <w:sz w:val="24"/>
          <w:szCs w:val="24"/>
          <w:lang w:val="en-US" w:eastAsia="zh-CN" w:bidi="ar-SA"/>
        </w:rPr>
      </w:pPr>
      <w:r>
        <w:rPr>
          <w:rFonts w:hint="eastAsia" w:ascii="仿宋" w:hAnsi="仿宋" w:eastAsia="仿宋" w:cs="仿宋"/>
          <w:b w:val="0"/>
          <w:bCs w:val="0"/>
          <w:color w:val="0000FF"/>
          <w:sz w:val="24"/>
          <w:szCs w:val="24"/>
          <w:lang w:val="en-US" w:eastAsia="zh-CN" w:bidi="ar-SA"/>
        </w:rPr>
        <w:t>成交供应商在承包期间，为保证所提供的职工餐、病员餐质量，成交供应商需向采购人缴纳食品安全质量保证金36000.00元，若成交供应商因食品安全事故给采购人或第三方造成损失的，采购人有权直接从食品安全质量保证金予以扣除或赔付第三方，不足部分仍有权向成交供应商追偿。此款于合同签订之日一次性缴纳。</w:t>
      </w:r>
    </w:p>
    <w:p>
      <w:pPr>
        <w:autoSpaceDE w:val="0"/>
        <w:autoSpaceDN w:val="0"/>
        <w:adjustRightInd w:val="0"/>
        <w:spacing w:line="360" w:lineRule="auto"/>
        <w:ind w:firstLine="482" w:firstLineChars="200"/>
        <w:rPr>
          <w:rFonts w:hint="eastAsia" w:ascii="仿宋" w:hAnsi="仿宋" w:eastAsia="仿宋" w:cs="仿宋"/>
          <w:b/>
          <w:bCs/>
          <w:color w:val="0000FF"/>
          <w:sz w:val="24"/>
          <w:szCs w:val="24"/>
          <w:lang w:val="en-US" w:eastAsia="zh-CN"/>
        </w:rPr>
      </w:pPr>
      <w:r>
        <w:rPr>
          <w:rFonts w:hint="eastAsia" w:ascii="仿宋" w:hAnsi="仿宋" w:eastAsia="仿宋" w:cs="仿宋"/>
          <w:b/>
          <w:bCs/>
          <w:color w:val="0000FF"/>
          <w:sz w:val="24"/>
          <w:szCs w:val="24"/>
          <w:lang w:val="en-US" w:eastAsia="zh-CN"/>
        </w:rPr>
        <w:t>8.餐费标准</w:t>
      </w:r>
    </w:p>
    <w:p>
      <w:pPr>
        <w:pStyle w:val="2"/>
        <w:numPr>
          <w:ilvl w:val="0"/>
          <w:numId w:val="0"/>
        </w:numPr>
        <w:ind w:firstLine="480" w:firstLineChars="200"/>
        <w:rPr>
          <w:rFonts w:hint="default" w:ascii="仿宋" w:hAnsi="仿宋" w:eastAsia="仿宋" w:cs="仿宋"/>
          <w:b w:val="0"/>
          <w:bCs w:val="0"/>
          <w:color w:val="0000FF"/>
          <w:sz w:val="24"/>
          <w:szCs w:val="24"/>
          <w:lang w:val="en-US" w:eastAsia="zh-CN" w:bidi="ar-SA"/>
        </w:rPr>
      </w:pPr>
      <w:r>
        <w:rPr>
          <w:rFonts w:hint="eastAsia" w:ascii="仿宋" w:hAnsi="仿宋" w:eastAsia="仿宋" w:cs="仿宋"/>
          <w:b w:val="0"/>
          <w:bCs w:val="0"/>
          <w:color w:val="0000FF"/>
          <w:sz w:val="24"/>
          <w:szCs w:val="24"/>
          <w:lang w:val="en-US" w:eastAsia="zh-CN" w:bidi="ar-SA"/>
        </w:rPr>
        <w:t>（1）职工餐：午餐：14元/人，职工就餐时现场自付8元，医院补贴6元，根据职工就餐记录定期结算；晚餐按照成交供应商提供的供应方案执行。</w:t>
      </w:r>
    </w:p>
    <w:p>
      <w:pPr>
        <w:pStyle w:val="2"/>
        <w:numPr>
          <w:ilvl w:val="0"/>
          <w:numId w:val="0"/>
        </w:numPr>
        <w:ind w:firstLine="480" w:firstLineChars="200"/>
        <w:rPr>
          <w:rFonts w:hint="eastAsia" w:ascii="仿宋" w:hAnsi="仿宋" w:eastAsia="仿宋" w:cs="仿宋"/>
          <w:b w:val="0"/>
          <w:bCs w:val="0"/>
          <w:color w:val="0000FF"/>
          <w:sz w:val="24"/>
          <w:szCs w:val="24"/>
          <w:lang w:val="en-US" w:eastAsia="zh-CN" w:bidi="ar-SA"/>
        </w:rPr>
      </w:pPr>
      <w:r>
        <w:rPr>
          <w:rFonts w:hint="eastAsia" w:ascii="仿宋" w:hAnsi="仿宋" w:eastAsia="仿宋" w:cs="仿宋"/>
          <w:b w:val="0"/>
          <w:bCs w:val="0"/>
          <w:color w:val="0000FF"/>
          <w:sz w:val="24"/>
          <w:szCs w:val="24"/>
          <w:lang w:val="en-US" w:eastAsia="zh-CN" w:bidi="ar-SA"/>
        </w:rPr>
        <w:t>（2）病员餐：低于市场价；</w:t>
      </w:r>
    </w:p>
    <w:p>
      <w:pPr>
        <w:pStyle w:val="2"/>
        <w:numPr>
          <w:ilvl w:val="0"/>
          <w:numId w:val="0"/>
        </w:numPr>
        <w:ind w:firstLine="480" w:firstLineChars="200"/>
        <w:rPr>
          <w:rFonts w:hint="eastAsia" w:ascii="仿宋" w:hAnsi="仿宋" w:eastAsia="仿宋" w:cs="仿宋"/>
          <w:b w:val="0"/>
          <w:bCs w:val="0"/>
          <w:color w:val="0000FF"/>
          <w:sz w:val="24"/>
          <w:szCs w:val="24"/>
          <w:lang w:val="en-US" w:eastAsia="zh-CN" w:bidi="ar-SA"/>
        </w:rPr>
      </w:pPr>
      <w:r>
        <w:rPr>
          <w:rFonts w:hint="eastAsia" w:ascii="仿宋" w:hAnsi="仿宋" w:eastAsia="仿宋" w:cs="仿宋"/>
          <w:b w:val="0"/>
          <w:bCs w:val="0"/>
          <w:color w:val="0000FF"/>
          <w:sz w:val="24"/>
          <w:szCs w:val="24"/>
          <w:lang w:val="en-US" w:eastAsia="zh-CN" w:bidi="ar-SA"/>
        </w:rPr>
        <w:t>（3）养老院病人餐：17元/人/天，医院承担。</w:t>
      </w:r>
    </w:p>
    <w:p>
      <w:pPr>
        <w:spacing w:line="360" w:lineRule="auto"/>
        <w:ind w:firstLine="562" w:firstLineChars="200"/>
        <w:outlineLvl w:val="1"/>
        <w:rPr>
          <w:rFonts w:hint="eastAsia" w:ascii="仿宋" w:hAnsi="仿宋" w:eastAsia="仿宋" w:cs="仿宋"/>
          <w:b/>
          <w:bCs/>
          <w:color w:val="auto"/>
          <w:sz w:val="28"/>
          <w:szCs w:val="24"/>
          <w:lang w:val="en-US" w:eastAsia="zh-CN"/>
        </w:rPr>
      </w:pPr>
      <w:r>
        <w:rPr>
          <w:rFonts w:hint="eastAsia" w:ascii="仿宋" w:hAnsi="仿宋" w:eastAsia="仿宋" w:cs="仿宋"/>
          <w:b/>
          <w:bCs/>
          <w:color w:val="auto"/>
          <w:sz w:val="28"/>
          <w:szCs w:val="24"/>
          <w:lang w:val="en-US" w:eastAsia="zh-CN"/>
        </w:rPr>
        <w:t>六、采购人的权利和义务</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采购人负责提供食堂房屋、设备设施、炊事工具等给成交供应商使用，在成交供应商入场经营前双方现场进行盘点，按资产类别做好登记造册（一式三份，采购人两份、成交供应商一份），双方签字履行交接手续。承包期内，由成交供应商自行维护设施设备，保证设备的完好度，发生的费用自理。合同期满后，双方现场进行盘点交接，如有遗失、损坏则由成交供应商照价赔偿。</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2.协助成交供应商制定食堂的管理制度，审核成交供应商拟定的职工晚餐标准并监督实施。</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3.为保障职工及病员食品安全，采购人有权不定期突击检查食堂食品材料安全以及清洁卫生，使之符合国家和行业的标准要求，保证食品安全、卫生可靠。</w:t>
      </w:r>
    </w:p>
    <w:p>
      <w:pPr>
        <w:spacing w:line="360" w:lineRule="auto"/>
        <w:ind w:firstLine="562" w:firstLineChars="200"/>
        <w:outlineLvl w:val="1"/>
        <w:rPr>
          <w:rFonts w:hint="eastAsia" w:ascii="仿宋" w:hAnsi="仿宋" w:eastAsia="仿宋" w:cs="仿宋"/>
          <w:b/>
          <w:bCs/>
          <w:color w:val="auto"/>
          <w:sz w:val="28"/>
          <w:szCs w:val="24"/>
          <w:lang w:val="en-US" w:eastAsia="zh-CN"/>
        </w:rPr>
      </w:pPr>
      <w:r>
        <w:rPr>
          <w:rFonts w:hint="eastAsia" w:ascii="仿宋" w:hAnsi="仿宋" w:eastAsia="仿宋" w:cs="仿宋"/>
          <w:b/>
          <w:bCs/>
          <w:color w:val="auto"/>
          <w:sz w:val="28"/>
          <w:szCs w:val="24"/>
          <w:lang w:val="en-US" w:eastAsia="zh-CN"/>
        </w:rPr>
        <w:t>七、成交供应商的权利和义务</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1.严格执行国家食品卫生行业的有关管理规定。遵守采购人的各项规章制度，建立健全食堂各岗位责任制及食堂管理制度，食品从业人员需持健康证上岗，确保服务安全可靠。</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2.成交供应商食堂所提供的所有三餐菜谱品类及售价需报采购人进行审核，采购人审核批准后方可对外提供，且成交供应商不得未经采购人审核即随意更改售价。</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3.接受采购人的监督检查，服从管理，接受群众的监督。树立为职工服务的思想，服务热情，态度和蔼，礼貌待人，认真负责。</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4.由于采购人行业特殊性，成交供应商在承包期间须向特殊病员（如孕产妇）提供夜间营养餐或食材加工服务，职工食堂夜间需安排人员值班。</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5.爱护采购人食堂设施设备，按时足额向采购人缴纳承包费、食品质量保证金、设施设备使用及保管保证金。</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6.保障食品安全，搞好饮食及环境卫生。配合环保局、食药监局、市场监督管理局等执法执纪部门的监督检查，对检查发现的问题和处理处罚由成交供应商自行整改并承担一切费用。如在承包期内发生食物中毒事件，由成交供应商承担一切后果和经济责任，采购人有权无条件终止合同，所收质量保证金和设备保证金一概不予退还。</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7.成交供应商自主招聘的人员由成交供应商自行管理、使用，与采购人不存在任何雇佣、委托等劳动关系，食堂工作人员的人身安全、工资、保险等全部由成交供应商负责。</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8.承包期间食堂的水费、电费、天然气费由成交供应商自行承担。</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9.成交供应商在承包期间发生的债权债务由成交供应商负责，采购人不承担任何责任。</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10.成交供应商在承包期内不得将职工食堂转包给第三方经营，否则将依法追究成交供应商违约责任。</w:t>
      </w:r>
    </w:p>
    <w:p>
      <w:pPr>
        <w:pStyle w:val="2"/>
        <w:numPr>
          <w:ilvl w:val="0"/>
          <w:numId w:val="0"/>
        </w:numPr>
        <w:ind w:firstLine="482" w:firstLineChars="200"/>
        <w:rPr>
          <w:rFonts w:hint="default" w:ascii="仿宋" w:hAnsi="仿宋" w:eastAsia="仿宋" w:cs="仿宋"/>
          <w:b/>
          <w:bCs/>
          <w:i/>
          <w:iCs/>
          <w:color w:val="auto"/>
          <w:sz w:val="24"/>
          <w:szCs w:val="24"/>
          <w:u w:val="single"/>
          <w:lang w:val="en-US" w:eastAsia="zh-CN" w:bidi="ar-SA"/>
        </w:rPr>
      </w:pPr>
      <w:r>
        <w:rPr>
          <w:rFonts w:hint="eastAsia" w:ascii="仿宋" w:hAnsi="仿宋" w:eastAsia="仿宋" w:cs="仿宋"/>
          <w:b/>
          <w:bCs/>
          <w:i/>
          <w:iCs/>
          <w:color w:val="0000FF"/>
          <w:sz w:val="24"/>
          <w:szCs w:val="24"/>
          <w:u w:val="single"/>
          <w:lang w:val="en-US" w:eastAsia="zh-CN" w:bidi="ar-SA"/>
        </w:rPr>
        <w:t>11.负责营养健康食堂创建工作。</w:t>
      </w:r>
    </w:p>
    <w:p>
      <w:pPr>
        <w:spacing w:line="360" w:lineRule="auto"/>
        <w:ind w:firstLine="562" w:firstLineChars="200"/>
        <w:outlineLvl w:val="1"/>
        <w:rPr>
          <w:rFonts w:hint="eastAsia" w:ascii="仿宋" w:hAnsi="仿宋" w:eastAsia="仿宋" w:cs="仿宋"/>
          <w:b/>
          <w:bCs/>
          <w:color w:val="auto"/>
          <w:sz w:val="28"/>
          <w:szCs w:val="24"/>
          <w:lang w:val="en-US" w:eastAsia="zh-CN"/>
        </w:rPr>
      </w:pPr>
      <w:r>
        <w:rPr>
          <w:rFonts w:hint="eastAsia" w:ascii="仿宋" w:hAnsi="仿宋" w:eastAsia="仿宋" w:cs="仿宋"/>
          <w:b/>
          <w:bCs/>
          <w:color w:val="auto"/>
          <w:sz w:val="28"/>
          <w:szCs w:val="24"/>
          <w:lang w:val="en-US" w:eastAsia="zh-CN"/>
        </w:rPr>
        <w:t>八、退出机制</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1.如遇政策调整变化，采购人需要解除合同的，需提前一个月告知成交供应商，一个月期满双方就财产物资交接清楚后合同自行终止。</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t>2.如因成交供应商单方原因造成不能继续经营的，需要提前一个月告知采购人，双方就财产物资交接清楚后合同自行终止。</w:t>
      </w:r>
    </w:p>
    <w:p>
      <w:pPr>
        <w:pStyle w:val="2"/>
        <w:numPr>
          <w:ilvl w:val="0"/>
          <w:numId w:val="0"/>
        </w:numPr>
        <w:ind w:firstLine="480" w:firstLineChars="200"/>
        <w:rPr>
          <w:rFonts w:hint="eastAsia" w:ascii="仿宋" w:hAnsi="仿宋" w:eastAsia="仿宋" w:cs="仿宋"/>
          <w:b w:val="0"/>
          <w:bCs w:val="0"/>
          <w:color w:val="auto"/>
          <w:sz w:val="24"/>
          <w:szCs w:val="24"/>
          <w:lang w:val="en-US" w:eastAsia="zh-CN" w:bidi="ar-SA"/>
        </w:rPr>
      </w:pPr>
      <w:r>
        <w:rPr>
          <w:rFonts w:hint="eastAsia" w:ascii="仿宋" w:hAnsi="仿宋" w:eastAsia="仿宋" w:cs="仿宋"/>
          <w:b w:val="0"/>
          <w:bCs w:val="0"/>
          <w:color w:val="auto"/>
          <w:sz w:val="24"/>
          <w:szCs w:val="24"/>
          <w:lang w:val="en-US" w:eastAsia="zh-CN" w:bidi="ar-SA"/>
        </w:rPr>
        <w:br w:type="page"/>
      </w:r>
    </w:p>
    <w:p>
      <w:pPr>
        <w:pStyle w:val="4"/>
        <w:spacing w:line="360" w:lineRule="auto"/>
        <w:jc w:val="center"/>
        <w:rPr>
          <w:rFonts w:hint="eastAsia" w:ascii="仿宋" w:hAnsi="仿宋" w:eastAsia="仿宋" w:cs="仿宋"/>
          <w:szCs w:val="32"/>
        </w:rPr>
      </w:pPr>
      <w:bookmarkStart w:id="44" w:name="_Toc26996"/>
      <w:bookmarkStart w:id="45" w:name="_Toc23820"/>
      <w:r>
        <w:rPr>
          <w:rFonts w:hint="eastAsia" w:ascii="仿宋" w:hAnsi="仿宋" w:eastAsia="仿宋" w:cs="仿宋"/>
          <w:szCs w:val="32"/>
        </w:rPr>
        <w:t>第五章 供应商</w:t>
      </w:r>
      <w:r>
        <w:rPr>
          <w:rFonts w:hint="eastAsia" w:ascii="仿宋" w:hAnsi="仿宋" w:eastAsia="仿宋" w:cs="仿宋"/>
          <w:color w:val="0000FF"/>
          <w:szCs w:val="32"/>
          <w:u w:val="single"/>
        </w:rPr>
        <w:t>响应文件</w:t>
      </w:r>
      <w:r>
        <w:rPr>
          <w:rFonts w:hint="eastAsia" w:ascii="仿宋" w:hAnsi="仿宋" w:eastAsia="仿宋" w:cs="仿宋"/>
          <w:szCs w:val="32"/>
        </w:rPr>
        <w:t>相关文书格式</w:t>
      </w:r>
      <w:bookmarkEnd w:id="44"/>
      <w:bookmarkEnd w:id="45"/>
    </w:p>
    <w:p>
      <w:pPr>
        <w:tabs>
          <w:tab w:val="left" w:pos="330"/>
        </w:tabs>
        <w:jc w:val="center"/>
        <w:rPr>
          <w:rFonts w:hint="eastAsia" w:ascii="仿宋" w:hAnsi="仿宋" w:eastAsia="仿宋" w:cs="仿宋"/>
          <w:b/>
          <w:sz w:val="28"/>
          <w:szCs w:val="28"/>
        </w:rPr>
      </w:pPr>
      <w:r>
        <w:rPr>
          <w:rFonts w:hint="eastAsia" w:ascii="仿宋" w:hAnsi="仿宋" w:eastAsia="仿宋" w:cs="仿宋"/>
          <w:b/>
          <w:sz w:val="28"/>
          <w:szCs w:val="28"/>
        </w:rPr>
        <w:t>（注：“谈判承诺函”为实质性格式要求，供应商应当遵照并响应。）</w:t>
      </w:r>
    </w:p>
    <w:p>
      <w:pPr>
        <w:tabs>
          <w:tab w:val="left" w:pos="330"/>
        </w:tabs>
        <w:spacing w:line="400" w:lineRule="exact"/>
        <w:ind w:firstLine="548" w:firstLineChars="196"/>
        <w:rPr>
          <w:rFonts w:hint="eastAsia" w:ascii="仿宋" w:hAnsi="仿宋" w:eastAsia="仿宋" w:cs="仿宋"/>
          <w:bCs/>
          <w:sz w:val="28"/>
          <w:szCs w:val="28"/>
        </w:rPr>
      </w:pPr>
    </w:p>
    <w:p>
      <w:pPr>
        <w:spacing w:line="400" w:lineRule="exact"/>
        <w:rPr>
          <w:rFonts w:hint="eastAsia" w:ascii="仿宋" w:hAnsi="仿宋" w:eastAsia="仿宋" w:cs="仿宋"/>
          <w:b/>
          <w:bCs/>
          <w:sz w:val="28"/>
          <w:szCs w:val="28"/>
        </w:rPr>
      </w:pPr>
      <w:r>
        <w:rPr>
          <w:rFonts w:hint="eastAsia" w:ascii="仿宋" w:hAnsi="仿宋" w:eastAsia="仿宋" w:cs="仿宋"/>
          <w:b/>
          <w:bCs/>
          <w:sz w:val="28"/>
          <w:szCs w:val="28"/>
        </w:rPr>
        <w:t>一、具有独立承担民事责任的能力的证明材料</w:t>
      </w:r>
    </w:p>
    <w:p>
      <w:pPr>
        <w:spacing w:line="4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（一）……</w:t>
      </w:r>
    </w:p>
    <w:p>
      <w:pPr>
        <w:spacing w:line="4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__________________</w:t>
      </w:r>
    </w:p>
    <w:p>
      <w:pPr>
        <w:spacing w:line="4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w:t>
      </w:r>
    </w:p>
    <w:p>
      <w:pPr>
        <w:spacing w:line="4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（N）授权委托书</w:t>
      </w:r>
    </w:p>
    <w:p>
      <w:pPr>
        <w:spacing w:line="440" w:lineRule="exact"/>
        <w:rPr>
          <w:rFonts w:hint="eastAsia" w:ascii="仿宋" w:hAnsi="仿宋" w:eastAsia="仿宋" w:cs="仿宋"/>
          <w:sz w:val="28"/>
          <w:szCs w:val="28"/>
        </w:rPr>
      </w:pPr>
      <w:r>
        <w:rPr>
          <w:rFonts w:hint="eastAsia" w:ascii="仿宋" w:hAnsi="仿宋" w:eastAsia="仿宋" w:cs="仿宋"/>
          <w:kern w:val="0"/>
          <w:sz w:val="28"/>
          <w:szCs w:val="28"/>
          <w:lang w:val="en-US" w:eastAsia="zh-CN"/>
        </w:rPr>
        <w:t>南江县妇幼保健院</w:t>
      </w:r>
      <w:r>
        <w:rPr>
          <w:rFonts w:hint="eastAsia" w:ascii="仿宋" w:hAnsi="仿宋" w:eastAsia="仿宋" w:cs="仿宋"/>
          <w:sz w:val="28"/>
          <w:szCs w:val="28"/>
        </w:rPr>
        <w:t>：</w:t>
      </w:r>
    </w:p>
    <w:p>
      <w:pPr>
        <w:spacing w:line="440" w:lineRule="exact"/>
        <w:ind w:firstLine="627" w:firstLineChars="224"/>
        <w:rPr>
          <w:rFonts w:hint="eastAsia" w:ascii="仿宋" w:hAnsi="仿宋" w:eastAsia="仿宋" w:cs="仿宋"/>
          <w:sz w:val="28"/>
          <w:szCs w:val="28"/>
          <w:u w:val="single"/>
        </w:rPr>
      </w:pPr>
      <w:r>
        <w:rPr>
          <w:rFonts w:hint="eastAsia" w:ascii="仿宋" w:hAnsi="仿宋" w:eastAsia="仿宋" w:cs="仿宋"/>
          <w:sz w:val="28"/>
          <w:szCs w:val="28"/>
        </w:rPr>
        <w:t>兹委托我方</w:t>
      </w:r>
      <w:r>
        <w:rPr>
          <w:rFonts w:hint="eastAsia" w:ascii="仿宋" w:hAnsi="仿宋" w:eastAsia="仿宋" w:cs="仿宋"/>
          <w:sz w:val="28"/>
          <w:szCs w:val="28"/>
          <w:u w:val="single"/>
        </w:rPr>
        <w:t>（填写姓名及身份证号）</w:t>
      </w:r>
      <w:r>
        <w:rPr>
          <w:rFonts w:hint="eastAsia" w:ascii="仿宋" w:hAnsi="仿宋" w:eastAsia="仿宋" w:cs="仿宋"/>
          <w:sz w:val="28"/>
          <w:szCs w:val="28"/>
        </w:rPr>
        <w:t>为授权代表，参加</w:t>
      </w:r>
      <w:r>
        <w:rPr>
          <w:rFonts w:hint="eastAsia" w:ascii="仿宋" w:hAnsi="仿宋" w:eastAsia="仿宋" w:cs="仿宋"/>
          <w:sz w:val="28"/>
          <w:szCs w:val="28"/>
          <w:u w:val="single"/>
          <w:lang w:eastAsia="zh-CN"/>
        </w:rPr>
        <w:t>食堂外包服务采购项目</w:t>
      </w:r>
      <w:r>
        <w:rPr>
          <w:rFonts w:hint="eastAsia" w:ascii="仿宋" w:hAnsi="仿宋" w:eastAsia="仿宋" w:cs="仿宋"/>
          <w:sz w:val="28"/>
          <w:szCs w:val="28"/>
        </w:rPr>
        <w:t>（</w:t>
      </w:r>
      <w:r>
        <w:rPr>
          <w:rFonts w:hint="eastAsia" w:ascii="仿宋" w:hAnsi="仿宋" w:eastAsia="仿宋" w:cs="仿宋"/>
          <w:sz w:val="28"/>
          <w:szCs w:val="28"/>
          <w:lang w:val="en-US" w:eastAsia="zh-CN"/>
        </w:rPr>
        <w:t>南妇幼采〔2024〕1号</w:t>
      </w:r>
      <w:r>
        <w:rPr>
          <w:rFonts w:hint="eastAsia" w:ascii="仿宋" w:hAnsi="仿宋" w:eastAsia="仿宋" w:cs="仿宋"/>
          <w:sz w:val="28"/>
          <w:szCs w:val="28"/>
        </w:rPr>
        <w:t>）的谈判活动，并全权代表我方处理谈判活动中的一切事宜。</w:t>
      </w:r>
    </w:p>
    <w:p>
      <w:pPr>
        <w:spacing w:line="440" w:lineRule="exact"/>
        <w:ind w:firstLine="627" w:firstLineChars="224"/>
        <w:rPr>
          <w:rFonts w:hint="eastAsia" w:ascii="仿宋" w:hAnsi="仿宋" w:eastAsia="仿宋" w:cs="仿宋"/>
          <w:sz w:val="28"/>
          <w:szCs w:val="28"/>
        </w:rPr>
      </w:pPr>
      <w:r>
        <w:rPr>
          <w:rFonts w:hint="eastAsia" w:ascii="仿宋" w:hAnsi="仿宋" w:eastAsia="仿宋" w:cs="仿宋"/>
          <w:sz w:val="28"/>
          <w:szCs w:val="28"/>
        </w:rPr>
        <w:t>授权代表在我方的内部职务是________，其详细通信地址为________，其联系电话为________。</w:t>
      </w:r>
    </w:p>
    <w:p>
      <w:pPr>
        <w:spacing w:line="440" w:lineRule="exact"/>
        <w:ind w:firstLine="627" w:firstLineChars="224"/>
        <w:rPr>
          <w:rFonts w:hint="eastAsia" w:ascii="仿宋" w:hAnsi="仿宋" w:eastAsia="仿宋" w:cs="仿宋"/>
          <w:sz w:val="28"/>
          <w:szCs w:val="28"/>
        </w:rPr>
      </w:pPr>
      <w:r>
        <w:rPr>
          <w:rFonts w:hint="eastAsia" w:ascii="仿宋" w:hAnsi="仿宋" w:eastAsia="仿宋" w:cs="仿宋"/>
          <w:sz w:val="28"/>
          <w:szCs w:val="28"/>
        </w:rPr>
        <w:t>授权代表在采购活动中以我方名义签署的一切文书，我方均予以认可，对授权代表的签名负全部责任。</w:t>
      </w:r>
    </w:p>
    <w:p>
      <w:pPr>
        <w:spacing w:line="440" w:lineRule="exact"/>
        <w:ind w:firstLine="627" w:firstLineChars="224"/>
        <w:rPr>
          <w:rFonts w:hint="eastAsia" w:ascii="仿宋" w:hAnsi="仿宋" w:eastAsia="仿宋" w:cs="仿宋"/>
          <w:sz w:val="28"/>
          <w:szCs w:val="28"/>
        </w:rPr>
      </w:pPr>
    </w:p>
    <w:p>
      <w:pPr>
        <w:spacing w:line="440" w:lineRule="exact"/>
        <w:rPr>
          <w:rFonts w:hint="eastAsia" w:ascii="仿宋" w:hAnsi="仿宋" w:eastAsia="仿宋" w:cs="仿宋"/>
          <w:sz w:val="28"/>
          <w:szCs w:val="28"/>
        </w:rPr>
      </w:pPr>
      <w:r>
        <w:rPr>
          <w:rFonts w:hint="eastAsia" w:ascii="仿宋" w:hAnsi="仿宋" w:eastAsia="仿宋" w:cs="仿宋"/>
          <w:sz w:val="28"/>
          <w:szCs w:val="28"/>
        </w:rPr>
        <w:t>委托期限：年月日到年月日止。</w:t>
      </w:r>
    </w:p>
    <w:p>
      <w:pPr>
        <w:spacing w:line="400" w:lineRule="exact"/>
        <w:rPr>
          <w:rFonts w:hint="eastAsia" w:ascii="仿宋" w:hAnsi="仿宋" w:eastAsia="仿宋" w:cs="仿宋"/>
          <w:sz w:val="28"/>
          <w:szCs w:val="28"/>
        </w:rPr>
      </w:pPr>
    </w:p>
    <w:p>
      <w:pPr>
        <w:spacing w:line="360" w:lineRule="auto"/>
        <w:ind w:firstLine="3640" w:firstLineChars="1300"/>
        <w:rPr>
          <w:rFonts w:hint="eastAsia" w:ascii="仿宋" w:hAnsi="仿宋" w:eastAsia="仿宋" w:cs="仿宋"/>
          <w:sz w:val="28"/>
          <w:szCs w:val="28"/>
        </w:rPr>
      </w:pPr>
      <w:r>
        <w:rPr>
          <w:rFonts w:hint="eastAsia" w:ascii="仿宋" w:hAnsi="仿宋" w:eastAsia="仿宋" w:cs="仿宋"/>
          <w:sz w:val="28"/>
          <w:szCs w:val="28"/>
        </w:rPr>
        <w:t>供应商：</w:t>
      </w:r>
      <w:r>
        <w:rPr>
          <w:rFonts w:hint="eastAsia" w:ascii="仿宋" w:hAnsi="仿宋" w:eastAsia="仿宋" w:cs="仿宋"/>
          <w:sz w:val="28"/>
          <w:szCs w:val="28"/>
          <w:u w:val="single"/>
        </w:rPr>
        <w:t>（名称和加盖公章）</w:t>
      </w:r>
    </w:p>
    <w:p>
      <w:pPr>
        <w:spacing w:line="360" w:lineRule="auto"/>
        <w:ind w:firstLine="3640" w:firstLineChars="1300"/>
        <w:rPr>
          <w:rFonts w:hint="eastAsia" w:ascii="仿宋" w:hAnsi="仿宋" w:eastAsia="仿宋" w:cs="仿宋"/>
          <w:sz w:val="28"/>
          <w:szCs w:val="28"/>
          <w:u w:val="single"/>
        </w:rPr>
      </w:pPr>
      <w:r>
        <w:rPr>
          <w:rFonts w:hint="eastAsia" w:ascii="仿宋" w:hAnsi="仿宋" w:eastAsia="仿宋" w:cs="仿宋"/>
          <w:sz w:val="28"/>
          <w:szCs w:val="28"/>
        </w:rPr>
        <w:t>法定代表人（或其他组织的负责人）：</w:t>
      </w:r>
      <w:r>
        <w:rPr>
          <w:rFonts w:hint="eastAsia" w:ascii="仿宋" w:hAnsi="仿宋" w:eastAsia="仿宋" w:cs="仿宋"/>
          <w:sz w:val="28"/>
          <w:szCs w:val="28"/>
          <w:u w:val="single"/>
        </w:rPr>
        <w:t>（签字）</w:t>
      </w:r>
    </w:p>
    <w:p>
      <w:pPr>
        <w:spacing w:line="360" w:lineRule="auto"/>
        <w:ind w:firstLine="3640" w:firstLineChars="1300"/>
        <w:rPr>
          <w:rFonts w:hint="eastAsia" w:ascii="仿宋" w:hAnsi="仿宋" w:eastAsia="仿宋" w:cs="仿宋"/>
          <w:sz w:val="28"/>
          <w:szCs w:val="28"/>
          <w:u w:val="single"/>
        </w:rPr>
      </w:pPr>
      <w:r>
        <w:rPr>
          <w:rFonts w:hint="eastAsia" w:ascii="仿宋" w:hAnsi="仿宋" w:eastAsia="仿宋" w:cs="仿宋"/>
          <w:sz w:val="28"/>
          <w:szCs w:val="28"/>
        </w:rPr>
        <w:t>授权代表：</w:t>
      </w:r>
      <w:r>
        <w:rPr>
          <w:rFonts w:hint="eastAsia" w:ascii="仿宋" w:hAnsi="仿宋" w:eastAsia="仿宋" w:cs="仿宋"/>
          <w:sz w:val="28"/>
          <w:szCs w:val="28"/>
          <w:u w:val="single"/>
        </w:rPr>
        <w:t>（签字）</w:t>
      </w:r>
    </w:p>
    <w:p>
      <w:pPr>
        <w:spacing w:line="360" w:lineRule="auto"/>
        <w:ind w:firstLine="3640" w:firstLineChars="1300"/>
        <w:rPr>
          <w:rFonts w:hint="eastAsia" w:ascii="仿宋" w:hAnsi="仿宋" w:eastAsia="仿宋" w:cs="仿宋"/>
          <w:sz w:val="28"/>
          <w:szCs w:val="28"/>
        </w:rPr>
      </w:pPr>
    </w:p>
    <w:p>
      <w:pPr>
        <w:spacing w:line="400" w:lineRule="exact"/>
        <w:jc w:val="right"/>
        <w:rPr>
          <w:rFonts w:hint="eastAsia" w:ascii="仿宋" w:hAnsi="仿宋" w:eastAsia="仿宋" w:cs="仿宋"/>
          <w:sz w:val="28"/>
          <w:szCs w:val="28"/>
        </w:rPr>
      </w:pPr>
      <w:r>
        <w:rPr>
          <w:rFonts w:hint="eastAsia" w:ascii="仿宋" w:hAnsi="仿宋" w:eastAsia="仿宋" w:cs="仿宋"/>
          <w:sz w:val="28"/>
          <w:szCs w:val="28"/>
        </w:rPr>
        <w:t>______年___月___日</w:t>
      </w:r>
    </w:p>
    <w:p>
      <w:pPr>
        <w:spacing w:line="400" w:lineRule="exact"/>
        <w:rPr>
          <w:rFonts w:hint="eastAsia" w:ascii="仿宋" w:hAnsi="仿宋" w:eastAsia="仿宋" w:cs="仿宋"/>
          <w:sz w:val="28"/>
          <w:szCs w:val="28"/>
        </w:rPr>
      </w:pPr>
    </w:p>
    <w:p>
      <w:pPr>
        <w:spacing w:line="400" w:lineRule="exact"/>
        <w:rPr>
          <w:rFonts w:hint="eastAsia" w:ascii="仿宋" w:hAnsi="仿宋" w:eastAsia="仿宋" w:cs="仿宋"/>
          <w:sz w:val="28"/>
          <w:szCs w:val="28"/>
        </w:rPr>
      </w:pPr>
      <w:r>
        <w:rPr>
          <w:rFonts w:hint="eastAsia" w:ascii="仿宋" w:hAnsi="仿宋" w:eastAsia="仿宋" w:cs="仿宋"/>
          <w:sz w:val="28"/>
          <w:szCs w:val="28"/>
        </w:rPr>
        <w:t>附：授权代表身份证</w:t>
      </w:r>
    </w:p>
    <w:p>
      <w:pPr>
        <w:spacing w:line="400" w:lineRule="exact"/>
        <w:rPr>
          <w:rFonts w:hint="eastAsia" w:ascii="仿宋" w:hAnsi="仿宋" w:eastAsia="仿宋" w:cs="仿宋"/>
          <w:sz w:val="28"/>
          <w:szCs w:val="28"/>
        </w:rPr>
      </w:pPr>
      <w:r>
        <w:rPr>
          <w:rFonts w:hint="eastAsia" w:ascii="仿宋" w:hAnsi="仿宋" w:eastAsia="仿宋" w:cs="仿宋"/>
          <w:sz w:val="28"/>
          <w:szCs w:val="28"/>
        </w:rPr>
        <w:t>_________</w:t>
      </w:r>
      <w:r>
        <w:rPr>
          <w:rFonts w:hint="eastAsia" w:ascii="仿宋" w:hAnsi="仿宋" w:eastAsia="仿宋" w:cs="仿宋"/>
          <w:bCs/>
          <w:sz w:val="28"/>
          <w:szCs w:val="28"/>
        </w:rPr>
        <w:t>________</w:t>
      </w:r>
      <w:r>
        <w:rPr>
          <w:rFonts w:hint="eastAsia" w:ascii="仿宋" w:hAnsi="仿宋" w:eastAsia="仿宋" w:cs="仿宋"/>
          <w:sz w:val="28"/>
          <w:szCs w:val="28"/>
        </w:rPr>
        <w:t>_______</w:t>
      </w:r>
    </w:p>
    <w:p>
      <w:pPr>
        <w:spacing w:line="400" w:lineRule="exact"/>
        <w:ind w:firstLine="560" w:firstLineChars="200"/>
        <w:rPr>
          <w:rFonts w:hint="eastAsia" w:ascii="仿宋" w:hAnsi="仿宋" w:eastAsia="仿宋" w:cs="仿宋"/>
          <w:sz w:val="28"/>
          <w:szCs w:val="28"/>
        </w:rPr>
      </w:pPr>
    </w:p>
    <w:p>
      <w:pPr>
        <w:spacing w:line="400" w:lineRule="exact"/>
        <w:rPr>
          <w:rFonts w:hint="eastAsia" w:ascii="仿宋" w:hAnsi="仿宋" w:eastAsia="仿宋" w:cs="仿宋"/>
          <w:b/>
          <w:bCs/>
          <w:sz w:val="28"/>
          <w:szCs w:val="28"/>
        </w:rPr>
      </w:pPr>
      <w:r>
        <w:rPr>
          <w:rFonts w:hint="eastAsia" w:ascii="仿宋" w:hAnsi="仿宋" w:eastAsia="仿宋" w:cs="仿宋"/>
          <w:b/>
          <w:bCs/>
          <w:sz w:val="28"/>
          <w:szCs w:val="28"/>
        </w:rPr>
        <w:t>二、具有良好的商业信誉和健全的财务会计制度</w:t>
      </w:r>
    </w:p>
    <w:p>
      <w:pPr>
        <w:spacing w:line="400" w:lineRule="exact"/>
        <w:rPr>
          <w:rFonts w:hint="eastAsia" w:ascii="仿宋" w:hAnsi="仿宋" w:eastAsia="仿宋" w:cs="仿宋"/>
          <w:bCs/>
          <w:sz w:val="28"/>
          <w:szCs w:val="28"/>
        </w:rPr>
      </w:pPr>
      <w:r>
        <w:rPr>
          <w:rFonts w:hint="eastAsia" w:ascii="仿宋" w:hAnsi="仿宋" w:eastAsia="仿宋" w:cs="仿宋"/>
          <w:bCs/>
          <w:sz w:val="28"/>
          <w:szCs w:val="28"/>
        </w:rPr>
        <w:t>__________________________</w:t>
      </w:r>
    </w:p>
    <w:p>
      <w:pPr>
        <w:spacing w:line="400" w:lineRule="exact"/>
        <w:rPr>
          <w:rFonts w:hint="eastAsia" w:ascii="仿宋" w:hAnsi="仿宋" w:eastAsia="仿宋" w:cs="仿宋"/>
          <w:b/>
          <w:bCs/>
          <w:sz w:val="28"/>
          <w:szCs w:val="28"/>
        </w:rPr>
      </w:pPr>
      <w:r>
        <w:rPr>
          <w:rFonts w:hint="eastAsia" w:ascii="仿宋" w:hAnsi="仿宋" w:eastAsia="仿宋" w:cs="仿宋"/>
          <w:b/>
          <w:bCs/>
          <w:sz w:val="28"/>
          <w:szCs w:val="28"/>
        </w:rPr>
        <w:t>三、具有履行合同所必需的设备和专业技术能力</w:t>
      </w:r>
    </w:p>
    <w:p>
      <w:pPr>
        <w:spacing w:line="400" w:lineRule="exact"/>
        <w:rPr>
          <w:rFonts w:hint="eastAsia" w:ascii="仿宋" w:hAnsi="仿宋" w:eastAsia="仿宋" w:cs="仿宋"/>
          <w:bCs/>
          <w:sz w:val="28"/>
          <w:szCs w:val="28"/>
        </w:rPr>
      </w:pPr>
      <w:r>
        <w:rPr>
          <w:rFonts w:hint="eastAsia" w:ascii="仿宋" w:hAnsi="仿宋" w:eastAsia="仿宋" w:cs="仿宋"/>
          <w:bCs/>
          <w:sz w:val="28"/>
          <w:szCs w:val="28"/>
        </w:rPr>
        <w:t>_________________________</w:t>
      </w:r>
    </w:p>
    <w:p>
      <w:pPr>
        <w:spacing w:line="400" w:lineRule="exact"/>
        <w:rPr>
          <w:rFonts w:hint="eastAsia" w:ascii="仿宋" w:hAnsi="仿宋" w:eastAsia="仿宋" w:cs="仿宋"/>
          <w:b/>
          <w:bCs/>
          <w:sz w:val="28"/>
          <w:szCs w:val="28"/>
        </w:rPr>
      </w:pPr>
      <w:r>
        <w:rPr>
          <w:rFonts w:hint="eastAsia" w:ascii="仿宋" w:hAnsi="仿宋" w:eastAsia="仿宋" w:cs="仿宋"/>
          <w:b/>
          <w:bCs/>
          <w:sz w:val="28"/>
          <w:szCs w:val="28"/>
        </w:rPr>
        <w:t>四、有依法缴纳税收和社会保障资金的良好记录</w:t>
      </w:r>
    </w:p>
    <w:p>
      <w:pPr>
        <w:spacing w:line="4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__________________</w:t>
      </w:r>
    </w:p>
    <w:p>
      <w:pPr>
        <w:spacing w:line="400" w:lineRule="exact"/>
        <w:rPr>
          <w:rFonts w:hint="eastAsia" w:ascii="仿宋" w:hAnsi="仿宋" w:eastAsia="仿宋" w:cs="仿宋"/>
          <w:b/>
          <w:bCs/>
          <w:sz w:val="28"/>
          <w:szCs w:val="28"/>
        </w:rPr>
      </w:pPr>
      <w:r>
        <w:rPr>
          <w:rFonts w:hint="eastAsia" w:ascii="仿宋" w:hAnsi="仿宋" w:eastAsia="仿宋" w:cs="仿宋"/>
          <w:b/>
          <w:bCs/>
          <w:sz w:val="28"/>
          <w:szCs w:val="28"/>
        </w:rPr>
        <w:t>五、参加本次采购活动前3年内，在经营活动中没有重大违法记录</w:t>
      </w:r>
    </w:p>
    <w:p>
      <w:pPr>
        <w:spacing w:line="400" w:lineRule="exact"/>
        <w:rPr>
          <w:rFonts w:hint="eastAsia" w:ascii="仿宋" w:hAnsi="仿宋" w:eastAsia="仿宋" w:cs="仿宋"/>
          <w:bCs/>
          <w:sz w:val="28"/>
          <w:szCs w:val="28"/>
        </w:rPr>
      </w:pPr>
      <w:r>
        <w:rPr>
          <w:rFonts w:hint="eastAsia" w:ascii="仿宋" w:hAnsi="仿宋" w:eastAsia="仿宋" w:cs="仿宋"/>
          <w:bCs/>
          <w:sz w:val="28"/>
          <w:szCs w:val="28"/>
        </w:rPr>
        <w:t>__________________________</w:t>
      </w:r>
    </w:p>
    <w:p>
      <w:pPr>
        <w:spacing w:line="400" w:lineRule="exact"/>
        <w:rPr>
          <w:rFonts w:hint="eastAsia" w:ascii="仿宋" w:hAnsi="仿宋" w:eastAsia="仿宋" w:cs="仿宋"/>
          <w:b/>
          <w:bCs/>
          <w:sz w:val="28"/>
          <w:szCs w:val="28"/>
        </w:rPr>
      </w:pPr>
      <w:r>
        <w:rPr>
          <w:rFonts w:hint="eastAsia" w:ascii="仿宋" w:hAnsi="仿宋" w:eastAsia="仿宋" w:cs="仿宋"/>
          <w:b/>
          <w:bCs/>
          <w:sz w:val="28"/>
          <w:szCs w:val="28"/>
        </w:rPr>
        <w:t>六、法律、行政法规规定的其他条件</w:t>
      </w:r>
    </w:p>
    <w:p>
      <w:pPr>
        <w:spacing w:line="400" w:lineRule="exact"/>
        <w:rPr>
          <w:rFonts w:hint="eastAsia" w:ascii="仿宋" w:hAnsi="仿宋" w:eastAsia="仿宋" w:cs="仿宋"/>
          <w:bCs/>
          <w:sz w:val="28"/>
          <w:szCs w:val="28"/>
        </w:rPr>
      </w:pPr>
      <w:r>
        <w:rPr>
          <w:rFonts w:hint="eastAsia" w:ascii="仿宋" w:hAnsi="仿宋" w:eastAsia="仿宋" w:cs="仿宋"/>
          <w:bCs/>
          <w:sz w:val="28"/>
          <w:szCs w:val="28"/>
        </w:rPr>
        <w:t>__________________________</w:t>
      </w:r>
    </w:p>
    <w:p>
      <w:pPr>
        <w:spacing w:line="400" w:lineRule="exact"/>
        <w:rPr>
          <w:rFonts w:hint="eastAsia" w:ascii="仿宋" w:hAnsi="仿宋" w:eastAsia="仿宋" w:cs="仿宋"/>
          <w:b/>
          <w:bCs/>
          <w:sz w:val="28"/>
          <w:szCs w:val="28"/>
        </w:rPr>
      </w:pPr>
      <w:r>
        <w:rPr>
          <w:rFonts w:hint="eastAsia" w:ascii="仿宋" w:hAnsi="仿宋" w:eastAsia="仿宋" w:cs="仿宋"/>
          <w:b/>
          <w:bCs/>
          <w:sz w:val="28"/>
          <w:szCs w:val="28"/>
        </w:rPr>
        <w:t>七、采购项目的特殊要求</w:t>
      </w:r>
    </w:p>
    <w:p>
      <w:pPr>
        <w:tabs>
          <w:tab w:val="left" w:pos="330"/>
        </w:tabs>
        <w:spacing w:line="400" w:lineRule="exact"/>
        <w:ind w:firstLine="551" w:firstLineChars="196"/>
        <w:rPr>
          <w:rFonts w:hint="eastAsia" w:ascii="仿宋" w:hAnsi="仿宋" w:eastAsia="仿宋" w:cs="仿宋"/>
          <w:b/>
          <w:sz w:val="28"/>
          <w:szCs w:val="28"/>
        </w:rPr>
      </w:pPr>
      <w:r>
        <w:rPr>
          <w:rFonts w:hint="eastAsia" w:ascii="仿宋" w:hAnsi="仿宋" w:eastAsia="仿宋" w:cs="仿宋"/>
          <w:b/>
          <w:sz w:val="28"/>
          <w:szCs w:val="28"/>
        </w:rPr>
        <w:t>（一）谈判承诺函</w:t>
      </w:r>
    </w:p>
    <w:p>
      <w:pPr>
        <w:spacing w:line="400" w:lineRule="exact"/>
        <w:rPr>
          <w:rFonts w:hint="eastAsia" w:ascii="仿宋" w:hAnsi="仿宋" w:eastAsia="仿宋" w:cs="仿宋"/>
          <w:sz w:val="28"/>
          <w:szCs w:val="28"/>
        </w:rPr>
      </w:pP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人</w:t>
      </w:r>
      <w:r>
        <w:rPr>
          <w:rFonts w:hint="eastAsia" w:ascii="仿宋" w:hAnsi="仿宋" w:eastAsia="仿宋" w:cs="仿宋"/>
          <w:sz w:val="28"/>
          <w:szCs w:val="28"/>
          <w:u w:val="single"/>
        </w:rPr>
        <w:t>名称）：</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我方全面研究了________________项目（项目编号：______〔____〕__号）谈判文件，决定参加贵单位组织的竞争性谈判采购活动。我方授权__</w:t>
      </w:r>
      <w:r>
        <w:rPr>
          <w:rFonts w:hint="eastAsia" w:ascii="仿宋" w:hAnsi="仿宋" w:eastAsia="仿宋" w:cs="仿宋"/>
          <w:sz w:val="28"/>
          <w:szCs w:val="28"/>
          <w:u w:val="single"/>
        </w:rPr>
        <w:t>（姓名、职务）</w:t>
      </w:r>
      <w:r>
        <w:rPr>
          <w:rFonts w:hint="eastAsia" w:ascii="仿宋" w:hAnsi="仿宋" w:eastAsia="仿宋" w:cs="仿宋"/>
          <w:sz w:val="28"/>
          <w:szCs w:val="28"/>
        </w:rPr>
        <w:t>__代表我方全权处理本项目采购活动的有关事宜。按照谈判文件要求，我方现郑重承诺如下：</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一、我方完全具备《中华人民共和国政府采购法》第二十二条第一款和本项目规定的条件；</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二、我方完全接受和满足本项目谈判文件中规定的实质性要求，知悉并接受本项目有关知识产权的要求，知悉并接受本次谈判响应的有效期为</w:t>
      </w:r>
      <w:r>
        <w:rPr>
          <w:rFonts w:hint="eastAsia" w:ascii="仿宋" w:hAnsi="仿宋" w:eastAsia="仿宋" w:cs="仿宋"/>
          <w:sz w:val="28"/>
          <w:szCs w:val="28"/>
          <w:u w:val="single"/>
        </w:rPr>
        <w:t>90</w:t>
      </w:r>
      <w:r>
        <w:rPr>
          <w:rFonts w:hint="eastAsia" w:ascii="仿宋" w:hAnsi="仿宋" w:eastAsia="仿宋" w:cs="仿宋"/>
          <w:sz w:val="28"/>
          <w:szCs w:val="28"/>
        </w:rPr>
        <w:t>日，如对谈判文件有异议，已经在提交响应文件的截止时间届满前依法进行维权救济，不存在对谈判文件有异议的同时又参加谈判响应以求侥幸成交或者为实现其他非法目的的行为。</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三、参加本次采购活动，不存在与单位负责人为同一人或者存在直接控股、管理关系的其他供应商参与同一合同项下的采购活动的行为。</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四、参加本次采购活动，不存在和其他供应商在同一合同项下的采购项目中，同时委托同一个自然人、同一家庭的人员、同一单位的人员作为代理人的行为。</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五、我方在响应文件中的报价和前往贵处参加谈判活动人员的报价均为有效报价。我方派出赴贵单位参加谈判活动人员，在谈判中所做出的与我方响应文件中承诺不一致时，以现场谈判结果为准。</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六、一旦我方成交，我方将严格履行采购合同规定的责任和义务。</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七、我方同意谈判文件依据《四川省政府采购当事人诚信管理办法》（川财采〔2015〕33号文件）对我方可能存在的失信行为进行的惩戒。如果我方存在失信行为，将在响应文件中全面如实反映。</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八、我方在谈判活动中提供的一切文件、证明和资料均是真实、准确、有效的。我方愿意提供贵方可能另外要求的，与采购活动有关的文件资料，并保证我方已提供和将要提供的文件资料是真实、准确、有效的。若有违法违规行为，我方将自动放弃参加本次采购活动的权利，并自觉接受有关处罚。</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九、我方郑重承诺，在参加本次采购活动前，未被纳入法院、工商行政管理部门、税务部门、银行认定的失信名单且在有效期内，亦未有在前3年采购合同履约过程中及其他经营活动履约过程中未依法履约被有关行政部门处罚（处理）的情形。若有以上情形，我方将自动放弃参加本次采购活动的权利。</w:t>
      </w:r>
    </w:p>
    <w:p>
      <w:pPr>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十、我方郑重承诺，我方的“供应商代表”无行贿犯罪记录，参加本次采购活动前三年内，具有良好的商业信誉，在经营活动中没有重大违法违规记录。</w:t>
      </w:r>
    </w:p>
    <w:p>
      <w:pPr>
        <w:spacing w:after="624" w:afterLines="200"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十一、若成交，本承诺函将成为合同不可分割的一部分。</w:t>
      </w:r>
    </w:p>
    <w:p>
      <w:pPr>
        <w:spacing w:line="360" w:lineRule="auto"/>
        <w:ind w:firstLine="3640" w:firstLineChars="1300"/>
        <w:rPr>
          <w:rFonts w:hint="eastAsia" w:ascii="仿宋" w:hAnsi="仿宋" w:eastAsia="仿宋" w:cs="仿宋"/>
          <w:sz w:val="28"/>
          <w:szCs w:val="28"/>
        </w:rPr>
      </w:pPr>
      <w:r>
        <w:rPr>
          <w:rFonts w:hint="eastAsia" w:ascii="仿宋" w:hAnsi="仿宋" w:eastAsia="仿宋" w:cs="仿宋"/>
          <w:sz w:val="28"/>
          <w:szCs w:val="28"/>
        </w:rPr>
        <w:t>供应商：</w:t>
      </w:r>
      <w:r>
        <w:rPr>
          <w:rFonts w:hint="eastAsia" w:ascii="仿宋" w:hAnsi="仿宋" w:eastAsia="仿宋" w:cs="仿宋"/>
          <w:sz w:val="28"/>
          <w:szCs w:val="28"/>
          <w:u w:val="single"/>
        </w:rPr>
        <w:t>（名称和加盖公章）</w:t>
      </w:r>
    </w:p>
    <w:p>
      <w:pPr>
        <w:spacing w:line="360" w:lineRule="auto"/>
        <w:ind w:firstLine="3640" w:firstLineChars="1300"/>
        <w:rPr>
          <w:rFonts w:hint="eastAsia" w:ascii="仿宋" w:hAnsi="仿宋" w:eastAsia="仿宋" w:cs="仿宋"/>
          <w:sz w:val="28"/>
          <w:szCs w:val="28"/>
        </w:rPr>
      </w:pPr>
      <w:r>
        <w:rPr>
          <w:rFonts w:hint="eastAsia" w:ascii="仿宋" w:hAnsi="仿宋" w:eastAsia="仿宋" w:cs="仿宋"/>
          <w:sz w:val="28"/>
          <w:szCs w:val="28"/>
        </w:rPr>
        <w:t>供应商代表：</w:t>
      </w:r>
      <w:r>
        <w:rPr>
          <w:rFonts w:hint="eastAsia" w:ascii="仿宋" w:hAnsi="仿宋" w:eastAsia="仿宋" w:cs="仿宋"/>
          <w:sz w:val="28"/>
          <w:szCs w:val="28"/>
          <w:u w:val="single"/>
        </w:rPr>
        <w:t>（签字）</w:t>
      </w:r>
    </w:p>
    <w:p>
      <w:pPr>
        <w:spacing w:line="360" w:lineRule="auto"/>
        <w:ind w:firstLine="4200" w:firstLineChars="1500"/>
        <w:rPr>
          <w:rFonts w:hint="eastAsia" w:ascii="仿宋" w:hAnsi="仿宋" w:eastAsia="仿宋" w:cs="仿宋"/>
          <w:sz w:val="28"/>
          <w:szCs w:val="28"/>
          <w:u w:val="single"/>
        </w:rPr>
      </w:pPr>
    </w:p>
    <w:p>
      <w:pPr>
        <w:spacing w:line="400" w:lineRule="exact"/>
        <w:jc w:val="right"/>
        <w:rPr>
          <w:rFonts w:hint="eastAsia" w:ascii="仿宋" w:hAnsi="仿宋" w:eastAsia="仿宋" w:cs="仿宋"/>
          <w:sz w:val="28"/>
          <w:szCs w:val="28"/>
        </w:rPr>
      </w:pPr>
      <w:r>
        <w:rPr>
          <w:rFonts w:hint="eastAsia" w:ascii="仿宋" w:hAnsi="仿宋" w:eastAsia="仿宋" w:cs="仿宋"/>
          <w:sz w:val="28"/>
          <w:szCs w:val="28"/>
        </w:rPr>
        <w:t>______年___月___日</w:t>
      </w:r>
    </w:p>
    <w:p>
      <w:pPr>
        <w:spacing w:line="400" w:lineRule="exact"/>
        <w:ind w:firstLine="560" w:firstLineChars="200"/>
        <w:rPr>
          <w:rFonts w:hint="eastAsia" w:ascii="仿宋" w:hAnsi="仿宋" w:eastAsia="仿宋" w:cs="仿宋"/>
          <w:sz w:val="28"/>
          <w:szCs w:val="28"/>
        </w:rPr>
      </w:pPr>
    </w:p>
    <w:p>
      <w:pPr>
        <w:pStyle w:val="2"/>
        <w:rPr>
          <w:rFonts w:hint="eastAsia" w:ascii="仿宋" w:hAnsi="仿宋" w:eastAsia="仿宋" w:cs="仿宋"/>
          <w:sz w:val="28"/>
          <w:szCs w:val="28"/>
        </w:rPr>
      </w:pPr>
    </w:p>
    <w:p>
      <w:pPr>
        <w:pStyle w:val="3"/>
        <w:rPr>
          <w:rFonts w:hint="eastAsia" w:ascii="仿宋" w:hAnsi="仿宋" w:eastAsia="仿宋" w:cs="仿宋"/>
          <w:sz w:val="28"/>
          <w:szCs w:val="28"/>
        </w:rPr>
      </w:pPr>
    </w:p>
    <w:p>
      <w:pPr>
        <w:rPr>
          <w:rFonts w:hint="eastAsia" w:ascii="仿宋" w:hAnsi="仿宋" w:eastAsia="仿宋" w:cs="仿宋"/>
          <w:sz w:val="28"/>
          <w:szCs w:val="28"/>
        </w:rPr>
      </w:pPr>
    </w:p>
    <w:p>
      <w:pPr>
        <w:pStyle w:val="2"/>
        <w:rPr>
          <w:rFonts w:hint="eastAsia" w:ascii="仿宋" w:hAnsi="仿宋" w:eastAsia="仿宋" w:cs="仿宋"/>
          <w:sz w:val="28"/>
          <w:szCs w:val="28"/>
        </w:rPr>
      </w:pPr>
    </w:p>
    <w:p>
      <w:pPr>
        <w:pStyle w:val="3"/>
        <w:rPr>
          <w:rFonts w:hint="eastAsia"/>
        </w:rPr>
      </w:pPr>
    </w:p>
    <w:p>
      <w:pPr>
        <w:spacing w:line="400" w:lineRule="exact"/>
        <w:ind w:firstLine="551" w:firstLineChars="196"/>
        <w:jc w:val="left"/>
        <w:rPr>
          <w:rFonts w:hint="eastAsia" w:ascii="仿宋" w:hAnsi="仿宋" w:eastAsia="仿宋" w:cs="仿宋"/>
          <w:w w:val="66"/>
          <w:sz w:val="28"/>
          <w:szCs w:val="28"/>
        </w:rPr>
      </w:pPr>
      <w:r>
        <w:rPr>
          <w:rFonts w:hint="eastAsia" w:ascii="仿宋" w:hAnsi="仿宋" w:eastAsia="仿宋" w:cs="仿宋"/>
          <w:b/>
          <w:bCs/>
          <w:sz w:val="28"/>
          <w:szCs w:val="28"/>
        </w:rPr>
        <w:t>（二）</w:t>
      </w:r>
      <w:r>
        <w:rPr>
          <w:rFonts w:hint="eastAsia" w:ascii="仿宋" w:hAnsi="仿宋" w:eastAsia="仿宋" w:cs="仿宋"/>
          <w:b/>
          <w:sz w:val="28"/>
          <w:szCs w:val="28"/>
        </w:rPr>
        <w:t>供应商基本情况表</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
        <w:gridCol w:w="1204"/>
        <w:gridCol w:w="719"/>
        <w:gridCol w:w="624"/>
        <w:gridCol w:w="1788"/>
        <w:gridCol w:w="1340"/>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017" w:type="pct"/>
            <w:gridSpan w:val="2"/>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单位名称</w:t>
            </w:r>
          </w:p>
        </w:tc>
        <w:tc>
          <w:tcPr>
            <w:tcW w:w="1837" w:type="pct"/>
            <w:gridSpan w:val="3"/>
            <w:vAlign w:val="center"/>
          </w:tcPr>
          <w:p>
            <w:pPr>
              <w:spacing w:line="400" w:lineRule="exact"/>
              <w:jc w:val="center"/>
              <w:rPr>
                <w:rFonts w:hint="eastAsia" w:ascii="仿宋" w:hAnsi="仿宋" w:eastAsia="仿宋" w:cs="仿宋"/>
                <w:sz w:val="28"/>
                <w:szCs w:val="28"/>
              </w:rPr>
            </w:pPr>
          </w:p>
        </w:tc>
        <w:tc>
          <w:tcPr>
            <w:tcW w:w="786" w:type="pct"/>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电    话</w:t>
            </w:r>
          </w:p>
        </w:tc>
        <w:tc>
          <w:tcPr>
            <w:tcW w:w="1359" w:type="pct"/>
          </w:tcPr>
          <w:p>
            <w:pPr>
              <w:spacing w:line="4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017" w:type="pct"/>
            <w:gridSpan w:val="2"/>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地    址</w:t>
            </w:r>
          </w:p>
        </w:tc>
        <w:tc>
          <w:tcPr>
            <w:tcW w:w="1837" w:type="pct"/>
            <w:gridSpan w:val="3"/>
            <w:vAlign w:val="center"/>
          </w:tcPr>
          <w:p>
            <w:pPr>
              <w:spacing w:line="400" w:lineRule="exact"/>
              <w:jc w:val="center"/>
              <w:rPr>
                <w:rFonts w:hint="eastAsia" w:ascii="仿宋" w:hAnsi="仿宋" w:eastAsia="仿宋" w:cs="仿宋"/>
                <w:sz w:val="28"/>
                <w:szCs w:val="28"/>
              </w:rPr>
            </w:pPr>
          </w:p>
        </w:tc>
        <w:tc>
          <w:tcPr>
            <w:tcW w:w="786" w:type="pct"/>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传    真</w:t>
            </w:r>
          </w:p>
        </w:tc>
        <w:tc>
          <w:tcPr>
            <w:tcW w:w="1359" w:type="pct"/>
          </w:tcPr>
          <w:p>
            <w:pPr>
              <w:spacing w:line="4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017" w:type="pct"/>
            <w:gridSpan w:val="2"/>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开户银行</w:t>
            </w:r>
          </w:p>
        </w:tc>
        <w:tc>
          <w:tcPr>
            <w:tcW w:w="1837" w:type="pct"/>
            <w:gridSpan w:val="3"/>
            <w:vAlign w:val="center"/>
          </w:tcPr>
          <w:p>
            <w:pPr>
              <w:spacing w:line="400" w:lineRule="exact"/>
              <w:jc w:val="center"/>
              <w:rPr>
                <w:rFonts w:hint="eastAsia" w:ascii="仿宋" w:hAnsi="仿宋" w:eastAsia="仿宋" w:cs="仿宋"/>
                <w:sz w:val="28"/>
                <w:szCs w:val="28"/>
              </w:rPr>
            </w:pPr>
          </w:p>
        </w:tc>
        <w:tc>
          <w:tcPr>
            <w:tcW w:w="786" w:type="pct"/>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账    号</w:t>
            </w:r>
          </w:p>
        </w:tc>
        <w:tc>
          <w:tcPr>
            <w:tcW w:w="1359" w:type="pct"/>
          </w:tcPr>
          <w:p>
            <w:pPr>
              <w:spacing w:line="4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017" w:type="pct"/>
            <w:gridSpan w:val="2"/>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主管部门</w:t>
            </w:r>
          </w:p>
        </w:tc>
        <w:tc>
          <w:tcPr>
            <w:tcW w:w="1837" w:type="pct"/>
            <w:gridSpan w:val="3"/>
            <w:vAlign w:val="center"/>
          </w:tcPr>
          <w:p>
            <w:pPr>
              <w:spacing w:line="400" w:lineRule="exact"/>
              <w:jc w:val="center"/>
              <w:rPr>
                <w:rFonts w:hint="eastAsia" w:ascii="仿宋" w:hAnsi="仿宋" w:eastAsia="仿宋" w:cs="仿宋"/>
                <w:sz w:val="28"/>
                <w:szCs w:val="28"/>
              </w:rPr>
            </w:pPr>
          </w:p>
        </w:tc>
        <w:tc>
          <w:tcPr>
            <w:tcW w:w="786" w:type="pct"/>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企业性质</w:t>
            </w:r>
          </w:p>
        </w:tc>
        <w:tc>
          <w:tcPr>
            <w:tcW w:w="1359" w:type="pct"/>
          </w:tcPr>
          <w:p>
            <w:pPr>
              <w:spacing w:line="4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017" w:type="pct"/>
            <w:gridSpan w:val="2"/>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法定代表人</w:t>
            </w:r>
          </w:p>
        </w:tc>
        <w:tc>
          <w:tcPr>
            <w:tcW w:w="1837" w:type="pct"/>
            <w:gridSpan w:val="3"/>
            <w:vAlign w:val="center"/>
          </w:tcPr>
          <w:p>
            <w:pPr>
              <w:spacing w:line="400" w:lineRule="exact"/>
              <w:jc w:val="center"/>
              <w:rPr>
                <w:rFonts w:hint="eastAsia" w:ascii="仿宋" w:hAnsi="仿宋" w:eastAsia="仿宋" w:cs="仿宋"/>
                <w:sz w:val="28"/>
                <w:szCs w:val="28"/>
              </w:rPr>
            </w:pPr>
          </w:p>
        </w:tc>
        <w:tc>
          <w:tcPr>
            <w:tcW w:w="786" w:type="pct"/>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授权代表</w:t>
            </w:r>
          </w:p>
        </w:tc>
        <w:tc>
          <w:tcPr>
            <w:tcW w:w="1359" w:type="pct"/>
          </w:tcPr>
          <w:p>
            <w:pPr>
              <w:spacing w:line="4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11" w:type="pct"/>
            <w:vMerge w:val="restart"/>
            <w:tcBorders>
              <w:left w:val="single" w:color="auto" w:sz="4" w:space="0"/>
            </w:tcBorders>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单位概况</w:t>
            </w:r>
          </w:p>
        </w:tc>
        <w:tc>
          <w:tcPr>
            <w:tcW w:w="1128" w:type="pct"/>
            <w:gridSpan w:val="2"/>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企业营业面积</w:t>
            </w:r>
          </w:p>
        </w:tc>
        <w:tc>
          <w:tcPr>
            <w:tcW w:w="1414" w:type="pct"/>
            <w:gridSpan w:val="2"/>
            <w:vAlign w:val="center"/>
          </w:tcPr>
          <w:p>
            <w:pPr>
              <w:spacing w:line="400" w:lineRule="exact"/>
              <w:jc w:val="center"/>
              <w:rPr>
                <w:rFonts w:hint="eastAsia" w:ascii="仿宋" w:hAnsi="仿宋" w:eastAsia="仿宋" w:cs="仿宋"/>
                <w:sz w:val="28"/>
                <w:szCs w:val="28"/>
              </w:rPr>
            </w:pPr>
          </w:p>
        </w:tc>
        <w:tc>
          <w:tcPr>
            <w:tcW w:w="786" w:type="pct"/>
            <w:vMerge w:val="restart"/>
            <w:vAlign w:val="center"/>
          </w:tcPr>
          <w:p>
            <w:pPr>
              <w:spacing w:line="400" w:lineRule="exact"/>
              <w:ind w:left="-2" w:leftChars="-1"/>
              <w:jc w:val="center"/>
              <w:rPr>
                <w:rFonts w:hint="eastAsia" w:ascii="仿宋" w:hAnsi="仿宋" w:eastAsia="仿宋" w:cs="仿宋"/>
                <w:sz w:val="28"/>
                <w:szCs w:val="28"/>
              </w:rPr>
            </w:pPr>
            <w:r>
              <w:rPr>
                <w:rFonts w:hint="eastAsia" w:ascii="仿宋" w:hAnsi="仿宋" w:eastAsia="仿宋" w:cs="仿宋"/>
                <w:sz w:val="28"/>
                <w:szCs w:val="28"/>
              </w:rPr>
              <w:t>单位优势及特点</w:t>
            </w:r>
          </w:p>
        </w:tc>
        <w:tc>
          <w:tcPr>
            <w:tcW w:w="1359" w:type="pct"/>
            <w:vMerge w:val="restart"/>
            <w:vAlign w:val="center"/>
          </w:tcPr>
          <w:p>
            <w:pPr>
              <w:spacing w:line="4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11" w:type="pct"/>
            <w:vMerge w:val="continue"/>
            <w:tcBorders>
              <w:left w:val="single" w:color="auto" w:sz="4" w:space="0"/>
            </w:tcBorders>
            <w:vAlign w:val="center"/>
          </w:tcPr>
          <w:p>
            <w:pPr>
              <w:spacing w:line="400" w:lineRule="exact"/>
              <w:jc w:val="center"/>
              <w:rPr>
                <w:rFonts w:hint="eastAsia" w:ascii="仿宋" w:hAnsi="仿宋" w:eastAsia="仿宋" w:cs="仿宋"/>
                <w:sz w:val="28"/>
                <w:szCs w:val="28"/>
              </w:rPr>
            </w:pPr>
          </w:p>
        </w:tc>
        <w:tc>
          <w:tcPr>
            <w:tcW w:w="1128" w:type="pct"/>
            <w:gridSpan w:val="2"/>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职工人数</w:t>
            </w:r>
          </w:p>
        </w:tc>
        <w:tc>
          <w:tcPr>
            <w:tcW w:w="1414" w:type="pct"/>
            <w:gridSpan w:val="2"/>
            <w:vAlign w:val="center"/>
          </w:tcPr>
          <w:p>
            <w:pPr>
              <w:spacing w:line="400" w:lineRule="exact"/>
              <w:jc w:val="center"/>
              <w:rPr>
                <w:rFonts w:hint="eastAsia" w:ascii="仿宋" w:hAnsi="仿宋" w:eastAsia="仿宋" w:cs="仿宋"/>
                <w:sz w:val="28"/>
                <w:szCs w:val="28"/>
              </w:rPr>
            </w:pPr>
          </w:p>
        </w:tc>
        <w:tc>
          <w:tcPr>
            <w:tcW w:w="786" w:type="pct"/>
            <w:vMerge w:val="continue"/>
          </w:tcPr>
          <w:p>
            <w:pPr>
              <w:spacing w:line="400" w:lineRule="exact"/>
              <w:jc w:val="right"/>
              <w:rPr>
                <w:rFonts w:hint="eastAsia" w:ascii="仿宋" w:hAnsi="仿宋" w:eastAsia="仿宋" w:cs="仿宋"/>
                <w:sz w:val="28"/>
                <w:szCs w:val="28"/>
              </w:rPr>
            </w:pPr>
          </w:p>
        </w:tc>
        <w:tc>
          <w:tcPr>
            <w:tcW w:w="1359" w:type="pct"/>
            <w:vMerge w:val="continue"/>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11" w:type="pct"/>
            <w:vMerge w:val="continue"/>
            <w:tcBorders>
              <w:left w:val="single" w:color="auto" w:sz="4" w:space="0"/>
            </w:tcBorders>
            <w:vAlign w:val="center"/>
          </w:tcPr>
          <w:p>
            <w:pPr>
              <w:spacing w:line="400" w:lineRule="exact"/>
              <w:jc w:val="center"/>
              <w:rPr>
                <w:rFonts w:hint="eastAsia" w:ascii="仿宋" w:hAnsi="仿宋" w:eastAsia="仿宋" w:cs="仿宋"/>
                <w:sz w:val="28"/>
                <w:szCs w:val="28"/>
              </w:rPr>
            </w:pPr>
          </w:p>
        </w:tc>
        <w:tc>
          <w:tcPr>
            <w:tcW w:w="1128" w:type="pct"/>
            <w:gridSpan w:val="2"/>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注册资金</w:t>
            </w:r>
          </w:p>
        </w:tc>
        <w:tc>
          <w:tcPr>
            <w:tcW w:w="1414" w:type="pct"/>
            <w:gridSpan w:val="2"/>
            <w:vAlign w:val="center"/>
          </w:tcPr>
          <w:p>
            <w:pPr>
              <w:spacing w:line="400" w:lineRule="exact"/>
              <w:jc w:val="center"/>
              <w:rPr>
                <w:rFonts w:hint="eastAsia" w:ascii="仿宋" w:hAnsi="仿宋" w:eastAsia="仿宋" w:cs="仿宋"/>
                <w:sz w:val="28"/>
                <w:szCs w:val="28"/>
              </w:rPr>
            </w:pPr>
          </w:p>
        </w:tc>
        <w:tc>
          <w:tcPr>
            <w:tcW w:w="786" w:type="pct"/>
            <w:vMerge w:val="continue"/>
          </w:tcPr>
          <w:p>
            <w:pPr>
              <w:spacing w:line="400" w:lineRule="exact"/>
              <w:jc w:val="right"/>
              <w:rPr>
                <w:rFonts w:hint="eastAsia" w:ascii="仿宋" w:hAnsi="仿宋" w:eastAsia="仿宋" w:cs="仿宋"/>
                <w:sz w:val="28"/>
                <w:szCs w:val="28"/>
              </w:rPr>
            </w:pPr>
          </w:p>
        </w:tc>
        <w:tc>
          <w:tcPr>
            <w:tcW w:w="1359" w:type="pct"/>
            <w:vMerge w:val="continue"/>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11" w:type="pct"/>
            <w:vMerge w:val="continue"/>
            <w:tcBorders>
              <w:left w:val="single" w:color="auto" w:sz="4" w:space="0"/>
            </w:tcBorders>
            <w:vAlign w:val="center"/>
          </w:tcPr>
          <w:p>
            <w:pPr>
              <w:spacing w:line="400" w:lineRule="exact"/>
              <w:jc w:val="center"/>
              <w:rPr>
                <w:rFonts w:hint="eastAsia" w:ascii="仿宋" w:hAnsi="仿宋" w:eastAsia="仿宋" w:cs="仿宋"/>
                <w:sz w:val="28"/>
                <w:szCs w:val="28"/>
              </w:rPr>
            </w:pPr>
          </w:p>
        </w:tc>
        <w:tc>
          <w:tcPr>
            <w:tcW w:w="1128" w:type="pct"/>
            <w:gridSpan w:val="2"/>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流动资金</w:t>
            </w:r>
          </w:p>
        </w:tc>
        <w:tc>
          <w:tcPr>
            <w:tcW w:w="1414" w:type="pct"/>
            <w:gridSpan w:val="2"/>
            <w:vAlign w:val="center"/>
          </w:tcPr>
          <w:p>
            <w:pPr>
              <w:spacing w:line="400" w:lineRule="exact"/>
              <w:jc w:val="center"/>
              <w:rPr>
                <w:rFonts w:hint="eastAsia" w:ascii="仿宋" w:hAnsi="仿宋" w:eastAsia="仿宋" w:cs="仿宋"/>
                <w:sz w:val="28"/>
                <w:szCs w:val="28"/>
              </w:rPr>
            </w:pPr>
          </w:p>
        </w:tc>
        <w:tc>
          <w:tcPr>
            <w:tcW w:w="786" w:type="pct"/>
            <w:vMerge w:val="continue"/>
          </w:tcPr>
          <w:p>
            <w:pPr>
              <w:spacing w:line="400" w:lineRule="exact"/>
              <w:jc w:val="right"/>
              <w:rPr>
                <w:rFonts w:hint="eastAsia" w:ascii="仿宋" w:hAnsi="仿宋" w:eastAsia="仿宋" w:cs="仿宋"/>
                <w:sz w:val="28"/>
                <w:szCs w:val="28"/>
              </w:rPr>
            </w:pPr>
          </w:p>
        </w:tc>
        <w:tc>
          <w:tcPr>
            <w:tcW w:w="1359" w:type="pct"/>
            <w:vMerge w:val="continue"/>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exact"/>
        </w:trPr>
        <w:tc>
          <w:tcPr>
            <w:tcW w:w="311" w:type="pct"/>
            <w:vMerge w:val="continue"/>
            <w:tcBorders>
              <w:left w:val="single" w:color="auto" w:sz="4" w:space="0"/>
            </w:tcBorders>
            <w:vAlign w:val="center"/>
          </w:tcPr>
          <w:p>
            <w:pPr>
              <w:spacing w:line="400" w:lineRule="exact"/>
              <w:jc w:val="center"/>
              <w:rPr>
                <w:rFonts w:hint="eastAsia" w:ascii="仿宋" w:hAnsi="仿宋" w:eastAsia="仿宋" w:cs="仿宋"/>
                <w:sz w:val="28"/>
                <w:szCs w:val="28"/>
              </w:rPr>
            </w:pPr>
          </w:p>
        </w:tc>
        <w:tc>
          <w:tcPr>
            <w:tcW w:w="1128" w:type="pct"/>
            <w:gridSpan w:val="2"/>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固定资产原值</w:t>
            </w:r>
          </w:p>
        </w:tc>
        <w:tc>
          <w:tcPr>
            <w:tcW w:w="1414" w:type="pct"/>
            <w:gridSpan w:val="2"/>
            <w:vAlign w:val="center"/>
          </w:tcPr>
          <w:p>
            <w:pPr>
              <w:spacing w:line="400" w:lineRule="exact"/>
              <w:jc w:val="center"/>
              <w:rPr>
                <w:rFonts w:hint="eastAsia" w:ascii="仿宋" w:hAnsi="仿宋" w:eastAsia="仿宋" w:cs="仿宋"/>
                <w:sz w:val="28"/>
                <w:szCs w:val="28"/>
              </w:rPr>
            </w:pPr>
          </w:p>
        </w:tc>
        <w:tc>
          <w:tcPr>
            <w:tcW w:w="786" w:type="pct"/>
            <w:vMerge w:val="continue"/>
          </w:tcPr>
          <w:p>
            <w:pPr>
              <w:spacing w:line="400" w:lineRule="exact"/>
              <w:jc w:val="right"/>
              <w:rPr>
                <w:rFonts w:hint="eastAsia" w:ascii="仿宋" w:hAnsi="仿宋" w:eastAsia="仿宋" w:cs="仿宋"/>
                <w:sz w:val="28"/>
                <w:szCs w:val="28"/>
              </w:rPr>
            </w:pPr>
          </w:p>
        </w:tc>
        <w:tc>
          <w:tcPr>
            <w:tcW w:w="1359" w:type="pct"/>
            <w:vMerge w:val="continue"/>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exact"/>
        </w:trPr>
        <w:tc>
          <w:tcPr>
            <w:tcW w:w="311" w:type="pct"/>
            <w:vMerge w:val="continue"/>
            <w:tcBorders>
              <w:left w:val="single" w:color="auto" w:sz="4" w:space="0"/>
            </w:tcBorders>
            <w:vAlign w:val="center"/>
          </w:tcPr>
          <w:p>
            <w:pPr>
              <w:spacing w:line="400" w:lineRule="exact"/>
              <w:jc w:val="center"/>
              <w:rPr>
                <w:rFonts w:hint="eastAsia" w:ascii="仿宋" w:hAnsi="仿宋" w:eastAsia="仿宋" w:cs="仿宋"/>
                <w:sz w:val="28"/>
                <w:szCs w:val="28"/>
              </w:rPr>
            </w:pPr>
          </w:p>
        </w:tc>
        <w:tc>
          <w:tcPr>
            <w:tcW w:w="1128" w:type="pct"/>
            <w:gridSpan w:val="2"/>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固定资产净值</w:t>
            </w:r>
          </w:p>
        </w:tc>
        <w:tc>
          <w:tcPr>
            <w:tcW w:w="1414" w:type="pct"/>
            <w:gridSpan w:val="2"/>
            <w:vAlign w:val="center"/>
          </w:tcPr>
          <w:p>
            <w:pPr>
              <w:spacing w:line="400" w:lineRule="exact"/>
              <w:jc w:val="center"/>
              <w:rPr>
                <w:rFonts w:hint="eastAsia" w:ascii="仿宋" w:hAnsi="仿宋" w:eastAsia="仿宋" w:cs="仿宋"/>
                <w:sz w:val="28"/>
                <w:szCs w:val="28"/>
              </w:rPr>
            </w:pPr>
          </w:p>
        </w:tc>
        <w:tc>
          <w:tcPr>
            <w:tcW w:w="786" w:type="pct"/>
            <w:vMerge w:val="continue"/>
          </w:tcPr>
          <w:p>
            <w:pPr>
              <w:spacing w:line="400" w:lineRule="exact"/>
              <w:jc w:val="right"/>
              <w:rPr>
                <w:rFonts w:hint="eastAsia" w:ascii="仿宋" w:hAnsi="仿宋" w:eastAsia="仿宋" w:cs="仿宋"/>
                <w:sz w:val="28"/>
                <w:szCs w:val="28"/>
              </w:rPr>
            </w:pPr>
          </w:p>
        </w:tc>
        <w:tc>
          <w:tcPr>
            <w:tcW w:w="1359" w:type="pct"/>
            <w:vMerge w:val="continue"/>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trPr>
        <w:tc>
          <w:tcPr>
            <w:tcW w:w="311" w:type="pct"/>
            <w:vMerge w:val="continue"/>
            <w:tcBorders>
              <w:left w:val="single" w:color="auto" w:sz="4" w:space="0"/>
            </w:tcBorders>
            <w:vAlign w:val="center"/>
          </w:tcPr>
          <w:p>
            <w:pPr>
              <w:spacing w:line="400" w:lineRule="exact"/>
              <w:jc w:val="center"/>
              <w:rPr>
                <w:rFonts w:hint="eastAsia" w:ascii="仿宋" w:hAnsi="仿宋" w:eastAsia="仿宋" w:cs="仿宋"/>
                <w:sz w:val="28"/>
                <w:szCs w:val="28"/>
              </w:rPr>
            </w:pPr>
          </w:p>
        </w:tc>
        <w:tc>
          <w:tcPr>
            <w:tcW w:w="1128" w:type="pct"/>
            <w:gridSpan w:val="2"/>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工程技术人员</w:t>
            </w:r>
          </w:p>
        </w:tc>
        <w:tc>
          <w:tcPr>
            <w:tcW w:w="1414" w:type="pct"/>
            <w:gridSpan w:val="2"/>
            <w:vAlign w:val="center"/>
          </w:tcPr>
          <w:p>
            <w:pPr>
              <w:spacing w:line="400" w:lineRule="exact"/>
              <w:jc w:val="center"/>
              <w:rPr>
                <w:rFonts w:hint="eastAsia" w:ascii="仿宋" w:hAnsi="仿宋" w:eastAsia="仿宋" w:cs="仿宋"/>
                <w:sz w:val="28"/>
                <w:szCs w:val="28"/>
              </w:rPr>
            </w:pPr>
          </w:p>
        </w:tc>
        <w:tc>
          <w:tcPr>
            <w:tcW w:w="786" w:type="pct"/>
            <w:vMerge w:val="continue"/>
          </w:tcPr>
          <w:p>
            <w:pPr>
              <w:spacing w:line="400" w:lineRule="exact"/>
              <w:jc w:val="right"/>
              <w:rPr>
                <w:rFonts w:hint="eastAsia" w:ascii="仿宋" w:hAnsi="仿宋" w:eastAsia="仿宋" w:cs="仿宋"/>
                <w:sz w:val="28"/>
                <w:szCs w:val="28"/>
              </w:rPr>
            </w:pPr>
          </w:p>
        </w:tc>
        <w:tc>
          <w:tcPr>
            <w:tcW w:w="1359" w:type="pct"/>
            <w:vMerge w:val="continue"/>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trPr>
        <w:tc>
          <w:tcPr>
            <w:tcW w:w="311" w:type="pct"/>
            <w:vMerge w:val="continue"/>
            <w:tcBorders>
              <w:left w:val="single" w:color="auto" w:sz="4" w:space="0"/>
            </w:tcBorders>
            <w:vAlign w:val="center"/>
          </w:tcPr>
          <w:p>
            <w:pPr>
              <w:spacing w:line="400" w:lineRule="exact"/>
              <w:jc w:val="center"/>
              <w:rPr>
                <w:rFonts w:hint="eastAsia" w:ascii="仿宋" w:hAnsi="仿宋" w:eastAsia="仿宋" w:cs="仿宋"/>
                <w:sz w:val="28"/>
                <w:szCs w:val="28"/>
              </w:rPr>
            </w:pPr>
          </w:p>
        </w:tc>
        <w:tc>
          <w:tcPr>
            <w:tcW w:w="1128" w:type="pct"/>
            <w:gridSpan w:val="2"/>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售后服务人员</w:t>
            </w:r>
          </w:p>
        </w:tc>
        <w:tc>
          <w:tcPr>
            <w:tcW w:w="1414" w:type="pct"/>
            <w:gridSpan w:val="2"/>
            <w:vAlign w:val="center"/>
          </w:tcPr>
          <w:p>
            <w:pPr>
              <w:spacing w:line="400" w:lineRule="exact"/>
              <w:jc w:val="center"/>
              <w:rPr>
                <w:rFonts w:hint="eastAsia" w:ascii="仿宋" w:hAnsi="仿宋" w:eastAsia="仿宋" w:cs="仿宋"/>
                <w:sz w:val="28"/>
                <w:szCs w:val="28"/>
              </w:rPr>
            </w:pPr>
          </w:p>
        </w:tc>
        <w:tc>
          <w:tcPr>
            <w:tcW w:w="786" w:type="pct"/>
            <w:vMerge w:val="continue"/>
          </w:tcPr>
          <w:p>
            <w:pPr>
              <w:spacing w:line="400" w:lineRule="exact"/>
              <w:jc w:val="right"/>
              <w:rPr>
                <w:rFonts w:hint="eastAsia" w:ascii="仿宋" w:hAnsi="仿宋" w:eastAsia="仿宋" w:cs="仿宋"/>
                <w:sz w:val="28"/>
                <w:szCs w:val="28"/>
              </w:rPr>
            </w:pPr>
          </w:p>
        </w:tc>
        <w:tc>
          <w:tcPr>
            <w:tcW w:w="1359" w:type="pct"/>
            <w:vMerge w:val="continue"/>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exact"/>
        </w:trPr>
        <w:tc>
          <w:tcPr>
            <w:tcW w:w="311" w:type="pct"/>
            <w:vMerge w:val="restart"/>
            <w:tcBorders>
              <w:left w:val="single" w:color="auto" w:sz="4" w:space="0"/>
              <w:right w:val="single" w:color="auto" w:sz="4" w:space="0"/>
            </w:tcBorders>
          </w:tcPr>
          <w:p>
            <w:pPr>
              <w:spacing w:line="400" w:lineRule="exact"/>
              <w:rPr>
                <w:rFonts w:hint="eastAsia" w:ascii="仿宋" w:hAnsi="仿宋" w:eastAsia="仿宋" w:cs="仿宋"/>
                <w:sz w:val="28"/>
                <w:szCs w:val="28"/>
              </w:rPr>
            </w:pPr>
            <w:r>
              <w:rPr>
                <w:rFonts w:hint="eastAsia" w:ascii="仿宋" w:hAnsi="仿宋" w:eastAsia="仿宋" w:cs="仿宋"/>
                <w:sz w:val="28"/>
                <w:szCs w:val="28"/>
              </w:rPr>
              <w:t>主要</w:t>
            </w:r>
          </w:p>
          <w:p>
            <w:pPr>
              <w:spacing w:line="400" w:lineRule="exact"/>
              <w:rPr>
                <w:rFonts w:hint="eastAsia" w:ascii="仿宋" w:hAnsi="仿宋" w:eastAsia="仿宋" w:cs="仿宋"/>
                <w:sz w:val="28"/>
                <w:szCs w:val="28"/>
              </w:rPr>
            </w:pPr>
            <w:r>
              <w:rPr>
                <w:rFonts w:hint="eastAsia" w:ascii="仿宋" w:hAnsi="仿宋" w:eastAsia="仿宋" w:cs="仿宋"/>
                <w:sz w:val="28"/>
                <w:szCs w:val="28"/>
              </w:rPr>
              <w:t>指标</w:t>
            </w:r>
          </w:p>
        </w:tc>
        <w:tc>
          <w:tcPr>
            <w:tcW w:w="705" w:type="pct"/>
            <w:vMerge w:val="restart"/>
            <w:tcBorders>
              <w:left w:val="single" w:color="auto" w:sz="4" w:space="0"/>
            </w:tcBorders>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时间</w:t>
            </w:r>
          </w:p>
        </w:tc>
        <w:tc>
          <w:tcPr>
            <w:tcW w:w="788" w:type="pct"/>
            <w:gridSpan w:val="2"/>
            <w:vMerge w:val="restart"/>
            <w:tcBorders>
              <w:left w:val="nil"/>
            </w:tcBorders>
            <w:vAlign w:val="center"/>
          </w:tcPr>
          <w:p>
            <w:pPr>
              <w:spacing w:line="400" w:lineRule="exact"/>
              <w:jc w:val="center"/>
              <w:rPr>
                <w:rFonts w:hint="eastAsia" w:ascii="仿宋" w:hAnsi="仿宋" w:eastAsia="仿宋" w:cs="仿宋"/>
                <w:sz w:val="28"/>
                <w:szCs w:val="28"/>
              </w:rPr>
            </w:pPr>
          </w:p>
        </w:tc>
        <w:tc>
          <w:tcPr>
            <w:tcW w:w="1048" w:type="pct"/>
            <w:vMerge w:val="restart"/>
            <w:tcBorders>
              <w:left w:val="nil"/>
            </w:tcBorders>
            <w:vAlign w:val="center"/>
          </w:tcPr>
          <w:p>
            <w:pPr>
              <w:spacing w:line="400" w:lineRule="exact"/>
              <w:jc w:val="center"/>
              <w:rPr>
                <w:rFonts w:hint="eastAsia" w:ascii="仿宋" w:hAnsi="仿宋" w:eastAsia="仿宋" w:cs="仿宋"/>
                <w:sz w:val="28"/>
                <w:szCs w:val="28"/>
              </w:rPr>
            </w:pPr>
          </w:p>
        </w:tc>
        <w:tc>
          <w:tcPr>
            <w:tcW w:w="786" w:type="pct"/>
            <w:vMerge w:val="continue"/>
          </w:tcPr>
          <w:p>
            <w:pPr>
              <w:spacing w:line="400" w:lineRule="exact"/>
              <w:rPr>
                <w:rFonts w:hint="eastAsia" w:ascii="仿宋" w:hAnsi="仿宋" w:eastAsia="仿宋" w:cs="仿宋"/>
                <w:sz w:val="28"/>
                <w:szCs w:val="28"/>
              </w:rPr>
            </w:pPr>
          </w:p>
        </w:tc>
        <w:tc>
          <w:tcPr>
            <w:tcW w:w="1359" w:type="pct"/>
            <w:vMerge w:val="continue"/>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exact"/>
        </w:trPr>
        <w:tc>
          <w:tcPr>
            <w:tcW w:w="311" w:type="pct"/>
            <w:vMerge w:val="continue"/>
            <w:tcBorders>
              <w:left w:val="single" w:color="auto" w:sz="4" w:space="0"/>
              <w:right w:val="single" w:color="auto" w:sz="4" w:space="0"/>
            </w:tcBorders>
            <w:vAlign w:val="center"/>
          </w:tcPr>
          <w:p>
            <w:pPr>
              <w:spacing w:line="400" w:lineRule="exact"/>
              <w:rPr>
                <w:rFonts w:hint="eastAsia" w:ascii="仿宋" w:hAnsi="仿宋" w:eastAsia="仿宋" w:cs="仿宋"/>
                <w:sz w:val="28"/>
                <w:szCs w:val="28"/>
              </w:rPr>
            </w:pPr>
          </w:p>
        </w:tc>
        <w:tc>
          <w:tcPr>
            <w:tcW w:w="705" w:type="pct"/>
            <w:vMerge w:val="continue"/>
            <w:tcBorders>
              <w:left w:val="single" w:color="auto" w:sz="4" w:space="0"/>
            </w:tcBorders>
            <w:vAlign w:val="center"/>
          </w:tcPr>
          <w:p>
            <w:pPr>
              <w:spacing w:line="400" w:lineRule="exact"/>
              <w:jc w:val="center"/>
              <w:rPr>
                <w:rFonts w:hint="eastAsia" w:ascii="仿宋" w:hAnsi="仿宋" w:eastAsia="仿宋" w:cs="仿宋"/>
                <w:sz w:val="28"/>
                <w:szCs w:val="28"/>
              </w:rPr>
            </w:pPr>
          </w:p>
        </w:tc>
        <w:tc>
          <w:tcPr>
            <w:tcW w:w="788" w:type="pct"/>
            <w:gridSpan w:val="2"/>
            <w:vMerge w:val="continue"/>
          </w:tcPr>
          <w:p>
            <w:pPr>
              <w:spacing w:line="400" w:lineRule="exact"/>
              <w:jc w:val="center"/>
              <w:rPr>
                <w:rFonts w:hint="eastAsia" w:ascii="仿宋" w:hAnsi="仿宋" w:eastAsia="仿宋" w:cs="仿宋"/>
                <w:sz w:val="28"/>
                <w:szCs w:val="28"/>
              </w:rPr>
            </w:pPr>
          </w:p>
        </w:tc>
        <w:tc>
          <w:tcPr>
            <w:tcW w:w="1048" w:type="pct"/>
            <w:vMerge w:val="continue"/>
          </w:tcPr>
          <w:p>
            <w:pPr>
              <w:spacing w:line="400" w:lineRule="exact"/>
              <w:jc w:val="center"/>
              <w:rPr>
                <w:rFonts w:hint="eastAsia" w:ascii="仿宋" w:hAnsi="仿宋" w:eastAsia="仿宋" w:cs="仿宋"/>
                <w:sz w:val="28"/>
                <w:szCs w:val="28"/>
              </w:rPr>
            </w:pPr>
          </w:p>
        </w:tc>
        <w:tc>
          <w:tcPr>
            <w:tcW w:w="786" w:type="pct"/>
            <w:vMerge w:val="continue"/>
            <w:vAlign w:val="bottom"/>
          </w:tcPr>
          <w:p>
            <w:pPr>
              <w:spacing w:line="400" w:lineRule="exact"/>
              <w:jc w:val="right"/>
              <w:rPr>
                <w:rFonts w:hint="eastAsia" w:ascii="仿宋" w:hAnsi="仿宋" w:eastAsia="仿宋" w:cs="仿宋"/>
                <w:sz w:val="28"/>
                <w:szCs w:val="28"/>
              </w:rPr>
            </w:pPr>
          </w:p>
        </w:tc>
        <w:tc>
          <w:tcPr>
            <w:tcW w:w="1359" w:type="pct"/>
            <w:vMerge w:val="continue"/>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311" w:type="pct"/>
            <w:vMerge w:val="continue"/>
            <w:tcBorders>
              <w:left w:val="single" w:color="auto" w:sz="4" w:space="0"/>
              <w:right w:val="single" w:color="auto" w:sz="4" w:space="0"/>
            </w:tcBorders>
          </w:tcPr>
          <w:p>
            <w:pPr>
              <w:spacing w:line="400" w:lineRule="exact"/>
              <w:rPr>
                <w:rFonts w:hint="eastAsia" w:ascii="仿宋" w:hAnsi="仿宋" w:eastAsia="仿宋" w:cs="仿宋"/>
                <w:sz w:val="28"/>
                <w:szCs w:val="28"/>
              </w:rPr>
            </w:pPr>
          </w:p>
        </w:tc>
        <w:tc>
          <w:tcPr>
            <w:tcW w:w="705" w:type="pct"/>
            <w:tcBorders>
              <w:left w:val="single" w:color="auto" w:sz="4" w:space="0"/>
            </w:tcBorders>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总收入</w:t>
            </w:r>
          </w:p>
        </w:tc>
        <w:tc>
          <w:tcPr>
            <w:tcW w:w="788" w:type="pct"/>
            <w:gridSpan w:val="2"/>
          </w:tcPr>
          <w:p>
            <w:pPr>
              <w:spacing w:line="400" w:lineRule="exact"/>
              <w:jc w:val="center"/>
              <w:rPr>
                <w:rFonts w:hint="eastAsia" w:ascii="仿宋" w:hAnsi="仿宋" w:eastAsia="仿宋" w:cs="仿宋"/>
                <w:sz w:val="28"/>
                <w:szCs w:val="28"/>
              </w:rPr>
            </w:pPr>
          </w:p>
        </w:tc>
        <w:tc>
          <w:tcPr>
            <w:tcW w:w="1048" w:type="pct"/>
          </w:tcPr>
          <w:p>
            <w:pPr>
              <w:spacing w:line="400" w:lineRule="exact"/>
              <w:jc w:val="center"/>
              <w:rPr>
                <w:rFonts w:hint="eastAsia" w:ascii="仿宋" w:hAnsi="仿宋" w:eastAsia="仿宋" w:cs="仿宋"/>
                <w:sz w:val="28"/>
                <w:szCs w:val="28"/>
              </w:rPr>
            </w:pPr>
          </w:p>
        </w:tc>
        <w:tc>
          <w:tcPr>
            <w:tcW w:w="786" w:type="pct"/>
            <w:vMerge w:val="continue"/>
          </w:tcPr>
          <w:p>
            <w:pPr>
              <w:spacing w:line="400" w:lineRule="exact"/>
              <w:rPr>
                <w:rFonts w:hint="eastAsia" w:ascii="仿宋" w:hAnsi="仿宋" w:eastAsia="仿宋" w:cs="仿宋"/>
                <w:sz w:val="28"/>
                <w:szCs w:val="28"/>
              </w:rPr>
            </w:pPr>
          </w:p>
        </w:tc>
        <w:tc>
          <w:tcPr>
            <w:tcW w:w="1359" w:type="pct"/>
            <w:vMerge w:val="continue"/>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311" w:type="pct"/>
            <w:vMerge w:val="continue"/>
            <w:tcBorders>
              <w:left w:val="single" w:color="auto" w:sz="4" w:space="0"/>
              <w:right w:val="single" w:color="auto" w:sz="4" w:space="0"/>
            </w:tcBorders>
          </w:tcPr>
          <w:p>
            <w:pPr>
              <w:spacing w:line="400" w:lineRule="exact"/>
              <w:rPr>
                <w:rFonts w:hint="eastAsia" w:ascii="仿宋" w:hAnsi="仿宋" w:eastAsia="仿宋" w:cs="仿宋"/>
                <w:sz w:val="28"/>
                <w:szCs w:val="28"/>
              </w:rPr>
            </w:pPr>
          </w:p>
        </w:tc>
        <w:tc>
          <w:tcPr>
            <w:tcW w:w="705" w:type="pct"/>
            <w:tcBorders>
              <w:left w:val="single" w:color="auto" w:sz="4" w:space="0"/>
            </w:tcBorders>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毛利润</w:t>
            </w:r>
          </w:p>
        </w:tc>
        <w:tc>
          <w:tcPr>
            <w:tcW w:w="788" w:type="pct"/>
            <w:gridSpan w:val="2"/>
          </w:tcPr>
          <w:p>
            <w:pPr>
              <w:spacing w:line="400" w:lineRule="exact"/>
              <w:jc w:val="center"/>
              <w:rPr>
                <w:rFonts w:hint="eastAsia" w:ascii="仿宋" w:hAnsi="仿宋" w:eastAsia="仿宋" w:cs="仿宋"/>
                <w:sz w:val="28"/>
                <w:szCs w:val="28"/>
              </w:rPr>
            </w:pPr>
          </w:p>
        </w:tc>
        <w:tc>
          <w:tcPr>
            <w:tcW w:w="1048" w:type="pct"/>
          </w:tcPr>
          <w:p>
            <w:pPr>
              <w:spacing w:line="400" w:lineRule="exact"/>
              <w:jc w:val="center"/>
              <w:rPr>
                <w:rFonts w:hint="eastAsia" w:ascii="仿宋" w:hAnsi="仿宋" w:eastAsia="仿宋" w:cs="仿宋"/>
                <w:sz w:val="28"/>
                <w:szCs w:val="28"/>
              </w:rPr>
            </w:pPr>
          </w:p>
        </w:tc>
        <w:tc>
          <w:tcPr>
            <w:tcW w:w="786" w:type="pct"/>
            <w:vMerge w:val="continue"/>
          </w:tcPr>
          <w:p>
            <w:pPr>
              <w:spacing w:line="400" w:lineRule="exact"/>
              <w:rPr>
                <w:rFonts w:hint="eastAsia" w:ascii="仿宋" w:hAnsi="仿宋" w:eastAsia="仿宋" w:cs="仿宋"/>
                <w:sz w:val="28"/>
                <w:szCs w:val="28"/>
              </w:rPr>
            </w:pPr>
          </w:p>
        </w:tc>
        <w:tc>
          <w:tcPr>
            <w:tcW w:w="1359" w:type="pct"/>
            <w:vMerge w:val="continue"/>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311" w:type="pct"/>
            <w:vMerge w:val="continue"/>
            <w:tcBorders>
              <w:left w:val="single" w:color="auto" w:sz="4" w:space="0"/>
              <w:right w:val="single" w:color="auto" w:sz="4" w:space="0"/>
            </w:tcBorders>
          </w:tcPr>
          <w:p>
            <w:pPr>
              <w:spacing w:line="400" w:lineRule="exact"/>
              <w:rPr>
                <w:rFonts w:hint="eastAsia" w:ascii="仿宋" w:hAnsi="仿宋" w:eastAsia="仿宋" w:cs="仿宋"/>
                <w:sz w:val="28"/>
                <w:szCs w:val="28"/>
              </w:rPr>
            </w:pPr>
          </w:p>
        </w:tc>
        <w:tc>
          <w:tcPr>
            <w:tcW w:w="705" w:type="pct"/>
            <w:tcBorders>
              <w:left w:val="single" w:color="auto" w:sz="4" w:space="0"/>
            </w:tcBorders>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税收</w:t>
            </w:r>
          </w:p>
        </w:tc>
        <w:tc>
          <w:tcPr>
            <w:tcW w:w="788" w:type="pct"/>
            <w:gridSpan w:val="2"/>
          </w:tcPr>
          <w:p>
            <w:pPr>
              <w:spacing w:line="400" w:lineRule="exact"/>
              <w:jc w:val="center"/>
              <w:rPr>
                <w:rFonts w:hint="eastAsia" w:ascii="仿宋" w:hAnsi="仿宋" w:eastAsia="仿宋" w:cs="仿宋"/>
                <w:sz w:val="28"/>
                <w:szCs w:val="28"/>
              </w:rPr>
            </w:pPr>
          </w:p>
        </w:tc>
        <w:tc>
          <w:tcPr>
            <w:tcW w:w="1048" w:type="pct"/>
          </w:tcPr>
          <w:p>
            <w:pPr>
              <w:spacing w:line="400" w:lineRule="exact"/>
              <w:jc w:val="center"/>
              <w:rPr>
                <w:rFonts w:hint="eastAsia" w:ascii="仿宋" w:hAnsi="仿宋" w:eastAsia="仿宋" w:cs="仿宋"/>
                <w:sz w:val="28"/>
                <w:szCs w:val="28"/>
              </w:rPr>
            </w:pPr>
          </w:p>
        </w:tc>
        <w:tc>
          <w:tcPr>
            <w:tcW w:w="786" w:type="pct"/>
            <w:vMerge w:val="continue"/>
          </w:tcPr>
          <w:p>
            <w:pPr>
              <w:spacing w:line="400" w:lineRule="exact"/>
              <w:rPr>
                <w:rFonts w:hint="eastAsia" w:ascii="仿宋" w:hAnsi="仿宋" w:eastAsia="仿宋" w:cs="仿宋"/>
                <w:sz w:val="28"/>
                <w:szCs w:val="28"/>
              </w:rPr>
            </w:pPr>
          </w:p>
        </w:tc>
        <w:tc>
          <w:tcPr>
            <w:tcW w:w="1359" w:type="pct"/>
            <w:vMerge w:val="continue"/>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trPr>
        <w:tc>
          <w:tcPr>
            <w:tcW w:w="311" w:type="pct"/>
            <w:vMerge w:val="continue"/>
            <w:tcBorders>
              <w:left w:val="single" w:color="auto" w:sz="4" w:space="0"/>
              <w:right w:val="single" w:color="auto" w:sz="4" w:space="0"/>
            </w:tcBorders>
          </w:tcPr>
          <w:p>
            <w:pPr>
              <w:spacing w:line="400" w:lineRule="exact"/>
              <w:rPr>
                <w:rFonts w:hint="eastAsia" w:ascii="仿宋" w:hAnsi="仿宋" w:eastAsia="仿宋" w:cs="仿宋"/>
                <w:sz w:val="28"/>
                <w:szCs w:val="28"/>
              </w:rPr>
            </w:pPr>
          </w:p>
        </w:tc>
        <w:tc>
          <w:tcPr>
            <w:tcW w:w="705" w:type="pct"/>
            <w:tcBorders>
              <w:left w:val="single" w:color="auto" w:sz="4" w:space="0"/>
            </w:tcBorders>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净利润</w:t>
            </w:r>
          </w:p>
        </w:tc>
        <w:tc>
          <w:tcPr>
            <w:tcW w:w="788" w:type="pct"/>
            <w:gridSpan w:val="2"/>
          </w:tcPr>
          <w:p>
            <w:pPr>
              <w:spacing w:line="400" w:lineRule="exact"/>
              <w:jc w:val="center"/>
              <w:rPr>
                <w:rFonts w:hint="eastAsia" w:ascii="仿宋" w:hAnsi="仿宋" w:eastAsia="仿宋" w:cs="仿宋"/>
                <w:sz w:val="28"/>
                <w:szCs w:val="28"/>
              </w:rPr>
            </w:pPr>
          </w:p>
        </w:tc>
        <w:tc>
          <w:tcPr>
            <w:tcW w:w="1048" w:type="pct"/>
          </w:tcPr>
          <w:p>
            <w:pPr>
              <w:spacing w:line="400" w:lineRule="exact"/>
              <w:jc w:val="center"/>
              <w:rPr>
                <w:rFonts w:hint="eastAsia" w:ascii="仿宋" w:hAnsi="仿宋" w:eastAsia="仿宋" w:cs="仿宋"/>
                <w:sz w:val="28"/>
                <w:szCs w:val="28"/>
              </w:rPr>
            </w:pPr>
          </w:p>
        </w:tc>
        <w:tc>
          <w:tcPr>
            <w:tcW w:w="786" w:type="pct"/>
            <w:vMerge w:val="continue"/>
          </w:tcPr>
          <w:p>
            <w:pPr>
              <w:spacing w:line="400" w:lineRule="exact"/>
              <w:rPr>
                <w:rFonts w:hint="eastAsia" w:ascii="仿宋" w:hAnsi="仿宋" w:eastAsia="仿宋" w:cs="仿宋"/>
                <w:sz w:val="28"/>
                <w:szCs w:val="28"/>
              </w:rPr>
            </w:pPr>
          </w:p>
        </w:tc>
        <w:tc>
          <w:tcPr>
            <w:tcW w:w="1359" w:type="pct"/>
            <w:vMerge w:val="continue"/>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2" w:hRule="atLeast"/>
        </w:trPr>
        <w:tc>
          <w:tcPr>
            <w:tcW w:w="311" w:type="pct"/>
            <w:vMerge w:val="continue"/>
            <w:tcBorders>
              <w:left w:val="single" w:color="auto" w:sz="4" w:space="0"/>
              <w:right w:val="single" w:color="auto" w:sz="4" w:space="0"/>
            </w:tcBorders>
          </w:tcPr>
          <w:p>
            <w:pPr>
              <w:spacing w:line="400" w:lineRule="exact"/>
              <w:rPr>
                <w:rFonts w:hint="eastAsia" w:ascii="仿宋" w:hAnsi="仿宋" w:eastAsia="仿宋" w:cs="仿宋"/>
                <w:sz w:val="28"/>
                <w:szCs w:val="28"/>
              </w:rPr>
            </w:pPr>
          </w:p>
        </w:tc>
        <w:tc>
          <w:tcPr>
            <w:tcW w:w="705" w:type="pct"/>
            <w:tcBorders>
              <w:left w:val="single" w:color="auto" w:sz="4" w:space="0"/>
            </w:tcBorders>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主</w:t>
            </w:r>
          </w:p>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要</w:t>
            </w:r>
          </w:p>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项</w:t>
            </w:r>
          </w:p>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目</w:t>
            </w:r>
          </w:p>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业</w:t>
            </w:r>
          </w:p>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绩</w:t>
            </w:r>
          </w:p>
        </w:tc>
        <w:tc>
          <w:tcPr>
            <w:tcW w:w="3982" w:type="pct"/>
            <w:gridSpan w:val="5"/>
          </w:tcPr>
          <w:p>
            <w:pPr>
              <w:spacing w:line="400" w:lineRule="exact"/>
              <w:rPr>
                <w:rFonts w:hint="eastAsia" w:ascii="仿宋" w:hAnsi="仿宋" w:eastAsia="仿宋" w:cs="仿宋"/>
                <w:sz w:val="28"/>
                <w:szCs w:val="28"/>
              </w:rPr>
            </w:pPr>
          </w:p>
        </w:tc>
      </w:tr>
    </w:tbl>
    <w:p>
      <w:pPr>
        <w:spacing w:line="4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w:t>
      </w:r>
    </w:p>
    <w:p>
      <w:pPr>
        <w:spacing w:line="40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（N）……</w:t>
      </w:r>
    </w:p>
    <w:p>
      <w:pPr>
        <w:spacing w:line="4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__________________</w:t>
      </w:r>
    </w:p>
    <w:p>
      <w:pPr>
        <w:pStyle w:val="2"/>
        <w:rPr>
          <w:rFonts w:hint="eastAsia"/>
        </w:rPr>
      </w:pPr>
    </w:p>
    <w:p>
      <w:pPr>
        <w:spacing w:line="400" w:lineRule="exact"/>
        <w:jc w:val="center"/>
        <w:rPr>
          <w:rFonts w:hint="eastAsia" w:ascii="仿宋" w:hAnsi="仿宋" w:eastAsia="仿宋" w:cs="仿宋"/>
          <w:b/>
          <w:bCs/>
          <w:sz w:val="32"/>
          <w:szCs w:val="28"/>
        </w:rPr>
      </w:pPr>
      <w:r>
        <w:rPr>
          <w:rFonts w:hint="eastAsia" w:ascii="仿宋" w:hAnsi="仿宋" w:eastAsia="仿宋" w:cs="仿宋"/>
          <w:b/>
          <w:bCs/>
          <w:sz w:val="32"/>
          <w:szCs w:val="28"/>
        </w:rPr>
        <w:t>（第一轮/最后）报价表</w:t>
      </w:r>
    </w:p>
    <w:p>
      <w:pPr>
        <w:spacing w:line="480" w:lineRule="exact"/>
        <w:rPr>
          <w:rFonts w:hint="eastAsia" w:ascii="仿宋" w:hAnsi="仿宋" w:eastAsia="仿宋" w:cs="仿宋"/>
          <w:sz w:val="28"/>
          <w:szCs w:val="28"/>
        </w:rPr>
      </w:pPr>
      <w:r>
        <w:rPr>
          <w:rFonts w:hint="eastAsia" w:ascii="仿宋" w:hAnsi="仿宋" w:eastAsia="仿宋" w:cs="仿宋"/>
          <w:sz w:val="28"/>
          <w:szCs w:val="28"/>
        </w:rPr>
        <w:t>采购项目名称：</w:t>
      </w:r>
    </w:p>
    <w:p>
      <w:pPr>
        <w:spacing w:line="480" w:lineRule="exact"/>
        <w:rPr>
          <w:rFonts w:hint="eastAsia" w:ascii="仿宋" w:hAnsi="仿宋" w:eastAsia="仿宋" w:cs="仿宋"/>
          <w:sz w:val="28"/>
          <w:szCs w:val="28"/>
        </w:rPr>
      </w:pPr>
      <w:r>
        <w:rPr>
          <w:rFonts w:hint="eastAsia" w:ascii="仿宋" w:hAnsi="仿宋" w:eastAsia="仿宋" w:cs="仿宋"/>
          <w:sz w:val="28"/>
          <w:szCs w:val="28"/>
        </w:rPr>
        <w:t>采购文件编号：</w:t>
      </w:r>
    </w:p>
    <w:tbl>
      <w:tblPr>
        <w:tblStyle w:val="8"/>
        <w:tblW w:w="545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1593"/>
        <w:gridCol w:w="806"/>
        <w:gridCol w:w="899"/>
        <w:gridCol w:w="2741"/>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9" w:type="pct"/>
            <w:shd w:val="clear" w:color="auto" w:fill="FFFFFF"/>
            <w:vAlign w:val="center"/>
          </w:tcPr>
          <w:p>
            <w:pPr>
              <w:spacing w:line="480" w:lineRule="exact"/>
              <w:jc w:val="center"/>
              <w:rPr>
                <w:rFonts w:hint="eastAsia" w:ascii="仿宋" w:hAnsi="仿宋" w:eastAsia="仿宋" w:cs="仿宋"/>
                <w:b/>
                <w:color w:val="0000FF"/>
                <w:sz w:val="24"/>
                <w:szCs w:val="28"/>
              </w:rPr>
            </w:pPr>
            <w:r>
              <w:rPr>
                <w:rFonts w:hint="eastAsia" w:ascii="仿宋" w:hAnsi="仿宋" w:eastAsia="仿宋" w:cs="仿宋"/>
                <w:b/>
                <w:color w:val="0000FF"/>
                <w:sz w:val="24"/>
                <w:szCs w:val="28"/>
              </w:rPr>
              <w:t>序号</w:t>
            </w:r>
          </w:p>
        </w:tc>
        <w:tc>
          <w:tcPr>
            <w:tcW w:w="856" w:type="pct"/>
            <w:shd w:val="clear" w:color="auto" w:fill="FFFFFF"/>
            <w:vAlign w:val="center"/>
          </w:tcPr>
          <w:p>
            <w:pPr>
              <w:spacing w:line="480" w:lineRule="exact"/>
              <w:jc w:val="center"/>
              <w:rPr>
                <w:rFonts w:hint="eastAsia" w:ascii="仿宋" w:hAnsi="仿宋" w:eastAsia="仿宋" w:cs="仿宋"/>
                <w:b/>
                <w:color w:val="0000FF"/>
                <w:sz w:val="24"/>
                <w:szCs w:val="28"/>
              </w:rPr>
            </w:pPr>
            <w:r>
              <w:rPr>
                <w:rFonts w:hint="eastAsia" w:ascii="仿宋" w:hAnsi="仿宋" w:eastAsia="仿宋" w:cs="仿宋"/>
                <w:b/>
                <w:color w:val="0000FF"/>
                <w:sz w:val="24"/>
                <w:szCs w:val="28"/>
                <w:lang w:eastAsia="zh-CN"/>
              </w:rPr>
              <w:t>服务</w:t>
            </w:r>
            <w:r>
              <w:rPr>
                <w:rFonts w:hint="eastAsia" w:ascii="仿宋" w:hAnsi="仿宋" w:eastAsia="仿宋" w:cs="仿宋"/>
                <w:b/>
                <w:color w:val="0000FF"/>
                <w:sz w:val="24"/>
                <w:szCs w:val="28"/>
              </w:rPr>
              <w:t>内容</w:t>
            </w:r>
          </w:p>
        </w:tc>
        <w:tc>
          <w:tcPr>
            <w:tcW w:w="433" w:type="pct"/>
            <w:shd w:val="clear" w:color="auto" w:fill="FFFFFF"/>
            <w:vAlign w:val="center"/>
          </w:tcPr>
          <w:p>
            <w:pPr>
              <w:spacing w:line="480" w:lineRule="exact"/>
              <w:jc w:val="center"/>
              <w:rPr>
                <w:rFonts w:hint="eastAsia" w:ascii="仿宋" w:hAnsi="仿宋" w:eastAsia="仿宋" w:cs="仿宋"/>
                <w:b/>
                <w:color w:val="0000FF"/>
                <w:sz w:val="24"/>
                <w:szCs w:val="28"/>
              </w:rPr>
            </w:pPr>
            <w:r>
              <w:rPr>
                <w:rFonts w:hint="eastAsia" w:ascii="仿宋" w:hAnsi="仿宋" w:eastAsia="仿宋" w:cs="仿宋"/>
                <w:b/>
                <w:color w:val="0000FF"/>
                <w:sz w:val="24"/>
                <w:szCs w:val="28"/>
              </w:rPr>
              <w:t>数量</w:t>
            </w:r>
          </w:p>
        </w:tc>
        <w:tc>
          <w:tcPr>
            <w:tcW w:w="483" w:type="pct"/>
            <w:shd w:val="clear" w:color="auto" w:fill="FFFFFF"/>
            <w:vAlign w:val="center"/>
          </w:tcPr>
          <w:p>
            <w:pPr>
              <w:spacing w:line="480" w:lineRule="exact"/>
              <w:jc w:val="center"/>
              <w:rPr>
                <w:rFonts w:hint="eastAsia" w:ascii="仿宋" w:hAnsi="仿宋" w:eastAsia="仿宋" w:cs="仿宋"/>
                <w:b/>
                <w:color w:val="0000FF"/>
                <w:sz w:val="24"/>
                <w:szCs w:val="28"/>
              </w:rPr>
            </w:pPr>
            <w:r>
              <w:rPr>
                <w:rFonts w:hint="eastAsia" w:ascii="仿宋" w:hAnsi="仿宋" w:eastAsia="仿宋" w:cs="仿宋"/>
                <w:b/>
                <w:color w:val="0000FF"/>
                <w:sz w:val="24"/>
                <w:szCs w:val="28"/>
              </w:rPr>
              <w:t>单位</w:t>
            </w:r>
          </w:p>
        </w:tc>
        <w:tc>
          <w:tcPr>
            <w:tcW w:w="1473" w:type="pct"/>
            <w:shd w:val="clear" w:color="auto" w:fill="FFFFFF"/>
            <w:vAlign w:val="center"/>
          </w:tcPr>
          <w:p>
            <w:pPr>
              <w:spacing w:line="480" w:lineRule="exact"/>
              <w:jc w:val="center"/>
              <w:rPr>
                <w:rFonts w:hint="eastAsia" w:ascii="仿宋" w:hAnsi="仿宋" w:eastAsia="仿宋" w:cs="仿宋"/>
                <w:color w:val="0000FF"/>
                <w:sz w:val="24"/>
                <w:szCs w:val="28"/>
                <w:lang w:val="en-US" w:eastAsia="zh-CN"/>
              </w:rPr>
            </w:pPr>
            <w:r>
              <w:rPr>
                <w:rFonts w:hint="eastAsia" w:ascii="仿宋" w:hAnsi="仿宋" w:eastAsia="仿宋" w:cs="仿宋"/>
                <w:b/>
                <w:color w:val="0000FF"/>
                <w:sz w:val="24"/>
                <w:szCs w:val="28"/>
                <w:lang w:eastAsia="zh-CN"/>
              </w:rPr>
              <w:t>菜单单价金额下浮比例</w:t>
            </w:r>
          </w:p>
        </w:tc>
        <w:tc>
          <w:tcPr>
            <w:tcW w:w="1353" w:type="pct"/>
            <w:shd w:val="clear" w:color="auto" w:fill="FFFFFF"/>
            <w:vAlign w:val="center"/>
          </w:tcPr>
          <w:p>
            <w:pPr>
              <w:spacing w:line="480" w:lineRule="exact"/>
              <w:jc w:val="center"/>
              <w:rPr>
                <w:rFonts w:hint="eastAsia" w:ascii="仿宋" w:hAnsi="仿宋" w:eastAsia="仿宋" w:cs="仿宋"/>
                <w:b/>
                <w:color w:val="0000FF"/>
                <w:sz w:val="24"/>
                <w:szCs w:val="28"/>
              </w:rPr>
            </w:pPr>
            <w:r>
              <w:rPr>
                <w:rFonts w:hint="eastAsia" w:ascii="仿宋" w:hAnsi="仿宋" w:eastAsia="仿宋" w:cs="仿宋"/>
                <w:b/>
                <w:color w:val="0000FF"/>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399" w:type="pct"/>
            <w:shd w:val="clear" w:color="auto" w:fill="FFFFFF"/>
            <w:vAlign w:val="center"/>
          </w:tcPr>
          <w:p>
            <w:pPr>
              <w:spacing w:line="480" w:lineRule="exact"/>
              <w:jc w:val="center"/>
              <w:rPr>
                <w:rFonts w:hint="eastAsia" w:ascii="仿宋" w:hAnsi="仿宋" w:eastAsia="仿宋" w:cs="仿宋"/>
                <w:color w:val="0000FF"/>
                <w:sz w:val="24"/>
                <w:szCs w:val="28"/>
              </w:rPr>
            </w:pPr>
            <w:r>
              <w:rPr>
                <w:rFonts w:hint="eastAsia" w:ascii="仿宋" w:hAnsi="仿宋" w:eastAsia="仿宋" w:cs="仿宋"/>
                <w:color w:val="0000FF"/>
                <w:sz w:val="24"/>
                <w:szCs w:val="28"/>
              </w:rPr>
              <w:t>1</w:t>
            </w:r>
          </w:p>
        </w:tc>
        <w:tc>
          <w:tcPr>
            <w:tcW w:w="856" w:type="pct"/>
            <w:shd w:val="clear" w:color="auto" w:fill="FFFFFF"/>
            <w:vAlign w:val="center"/>
          </w:tcPr>
          <w:p>
            <w:pPr>
              <w:widowControl/>
              <w:spacing w:line="360" w:lineRule="auto"/>
              <w:rPr>
                <w:rFonts w:hint="eastAsia" w:ascii="仿宋" w:hAnsi="仿宋" w:eastAsia="仿宋" w:cs="仿宋"/>
                <w:color w:val="0000FF"/>
                <w:sz w:val="24"/>
                <w:szCs w:val="24"/>
                <w:lang w:eastAsia="zh-CN"/>
              </w:rPr>
            </w:pPr>
            <w:r>
              <w:rPr>
                <w:rFonts w:hint="eastAsia" w:ascii="仿宋" w:hAnsi="仿宋" w:eastAsia="仿宋" w:cs="仿宋"/>
                <w:color w:val="0000FF"/>
                <w:sz w:val="24"/>
                <w:szCs w:val="24"/>
                <w:lang w:eastAsia="zh-CN"/>
              </w:rPr>
              <w:t>食堂承包服务</w:t>
            </w:r>
          </w:p>
        </w:tc>
        <w:tc>
          <w:tcPr>
            <w:tcW w:w="433" w:type="pct"/>
            <w:shd w:val="clear" w:color="auto" w:fill="FFFFFF"/>
            <w:vAlign w:val="center"/>
          </w:tcPr>
          <w:p>
            <w:pPr>
              <w:spacing w:line="480" w:lineRule="exact"/>
              <w:jc w:val="center"/>
              <w:rPr>
                <w:rFonts w:hint="eastAsia" w:ascii="仿宋" w:hAnsi="仿宋" w:eastAsia="仿宋" w:cs="仿宋"/>
                <w:color w:val="0000FF"/>
                <w:sz w:val="24"/>
                <w:szCs w:val="28"/>
                <w:lang w:val="en-US" w:eastAsia="zh-CN"/>
              </w:rPr>
            </w:pPr>
            <w:r>
              <w:rPr>
                <w:rFonts w:hint="eastAsia" w:ascii="仿宋" w:hAnsi="仿宋" w:eastAsia="仿宋" w:cs="仿宋"/>
                <w:color w:val="0000FF"/>
                <w:sz w:val="24"/>
                <w:szCs w:val="28"/>
                <w:lang w:val="en-US" w:eastAsia="zh-CN"/>
              </w:rPr>
              <w:t>1</w:t>
            </w:r>
          </w:p>
        </w:tc>
        <w:tc>
          <w:tcPr>
            <w:tcW w:w="483" w:type="pct"/>
            <w:shd w:val="clear" w:color="auto" w:fill="FFFFFF"/>
            <w:vAlign w:val="center"/>
          </w:tcPr>
          <w:p>
            <w:pPr>
              <w:spacing w:line="480" w:lineRule="exact"/>
              <w:jc w:val="center"/>
              <w:rPr>
                <w:rFonts w:hint="eastAsia" w:ascii="仿宋" w:hAnsi="仿宋" w:eastAsia="仿宋" w:cs="仿宋"/>
                <w:color w:val="0000FF"/>
                <w:sz w:val="24"/>
                <w:szCs w:val="28"/>
                <w:lang w:eastAsia="zh-CN"/>
              </w:rPr>
            </w:pPr>
            <w:r>
              <w:rPr>
                <w:rFonts w:hint="eastAsia" w:ascii="仿宋" w:hAnsi="仿宋" w:eastAsia="仿宋" w:cs="仿宋"/>
                <w:color w:val="0000FF"/>
                <w:sz w:val="24"/>
                <w:szCs w:val="28"/>
                <w:lang w:eastAsia="zh-CN"/>
              </w:rPr>
              <w:t>年</w:t>
            </w:r>
          </w:p>
        </w:tc>
        <w:tc>
          <w:tcPr>
            <w:tcW w:w="1473" w:type="pct"/>
            <w:shd w:val="clear" w:color="auto" w:fill="FFFFFF"/>
            <w:vAlign w:val="center"/>
          </w:tcPr>
          <w:p>
            <w:pPr>
              <w:spacing w:line="480" w:lineRule="exact"/>
              <w:jc w:val="center"/>
              <w:rPr>
                <w:rFonts w:hint="default" w:ascii="仿宋" w:hAnsi="仿宋" w:eastAsia="仿宋" w:cs="仿宋"/>
                <w:color w:val="0000FF"/>
                <w:sz w:val="24"/>
                <w:szCs w:val="28"/>
                <w:u w:val="single"/>
                <w:lang w:val="en-US" w:eastAsia="zh-CN"/>
              </w:rPr>
            </w:pPr>
            <w:r>
              <w:rPr>
                <w:rFonts w:hint="eastAsia" w:ascii="仿宋" w:hAnsi="仿宋" w:eastAsia="仿宋" w:cs="仿宋"/>
                <w:color w:val="0000FF"/>
                <w:sz w:val="24"/>
                <w:szCs w:val="28"/>
                <w:u w:val="single"/>
                <w:lang w:val="en-US" w:eastAsia="zh-CN"/>
              </w:rPr>
              <w:t xml:space="preserve">     </w:t>
            </w:r>
            <w:r>
              <w:rPr>
                <w:rFonts w:hint="eastAsia" w:ascii="仿宋" w:hAnsi="仿宋" w:eastAsia="仿宋" w:cs="仿宋"/>
                <w:color w:val="0000FF"/>
                <w:sz w:val="24"/>
                <w:szCs w:val="28"/>
                <w:u w:val="none"/>
                <w:lang w:val="en-US" w:eastAsia="zh-CN"/>
              </w:rPr>
              <w:t>%</w:t>
            </w:r>
          </w:p>
        </w:tc>
        <w:tc>
          <w:tcPr>
            <w:tcW w:w="1353" w:type="pct"/>
            <w:shd w:val="clear" w:color="auto" w:fill="FFFFFF"/>
            <w:vAlign w:val="center"/>
          </w:tcPr>
          <w:p>
            <w:pPr>
              <w:pStyle w:val="2"/>
              <w:numPr>
                <w:ilvl w:val="0"/>
                <w:numId w:val="0"/>
              </w:numPr>
              <w:rPr>
                <w:rFonts w:hint="default"/>
                <w:color w:val="0000FF"/>
                <w:lang w:val="en-US" w:eastAsia="zh-CN"/>
              </w:rPr>
            </w:pPr>
            <w:r>
              <w:rPr>
                <w:rFonts w:hint="eastAsia" w:ascii="仿宋" w:hAnsi="仿宋" w:eastAsia="仿宋" w:cs="仿宋"/>
                <w:color w:val="0000FF"/>
                <w:lang w:val="en-US" w:eastAsia="zh-CN"/>
              </w:rPr>
              <w:t>下浮比例保留小数点后两位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shd w:val="clear" w:color="auto" w:fill="FFFFFF"/>
            <w:vAlign w:val="center"/>
          </w:tcPr>
          <w:p>
            <w:pPr>
              <w:spacing w:line="480" w:lineRule="exact"/>
              <w:jc w:val="center"/>
              <w:rPr>
                <w:rFonts w:hint="eastAsia" w:ascii="仿宋" w:hAnsi="仿宋" w:eastAsia="仿宋" w:cs="仿宋"/>
                <w:color w:val="0000FF"/>
                <w:sz w:val="24"/>
                <w:szCs w:val="28"/>
              </w:rPr>
            </w:pPr>
            <w:r>
              <w:rPr>
                <w:rFonts w:hint="eastAsia" w:ascii="仿宋" w:hAnsi="仿宋" w:eastAsia="仿宋" w:cs="仿宋"/>
                <w:color w:val="0000FF"/>
                <w:sz w:val="24"/>
                <w:szCs w:val="28"/>
              </w:rPr>
              <w:t>2</w:t>
            </w:r>
          </w:p>
        </w:tc>
        <w:tc>
          <w:tcPr>
            <w:tcW w:w="856" w:type="pct"/>
            <w:shd w:val="clear" w:color="auto" w:fill="FFFFFF"/>
            <w:vAlign w:val="center"/>
          </w:tcPr>
          <w:p>
            <w:pPr>
              <w:widowControl/>
              <w:spacing w:line="360" w:lineRule="auto"/>
              <w:rPr>
                <w:rFonts w:hint="default" w:ascii="仿宋" w:hAnsi="仿宋" w:eastAsia="仿宋" w:cs="仿宋"/>
                <w:b w:val="0"/>
                <w:bCs w:val="0"/>
                <w:color w:val="0000FF"/>
                <w:sz w:val="24"/>
                <w:szCs w:val="28"/>
                <w:lang w:val="en-US" w:eastAsia="zh-CN"/>
              </w:rPr>
            </w:pPr>
            <w:r>
              <w:rPr>
                <w:rFonts w:hint="eastAsia" w:ascii="仿宋" w:hAnsi="仿宋" w:eastAsia="仿宋" w:cs="仿宋"/>
                <w:b w:val="0"/>
                <w:bCs w:val="0"/>
                <w:color w:val="0000FF"/>
                <w:sz w:val="24"/>
                <w:szCs w:val="28"/>
                <w:lang w:val="en-US" w:eastAsia="zh-CN"/>
              </w:rPr>
              <w:t>食堂承包管理费用</w:t>
            </w:r>
          </w:p>
        </w:tc>
        <w:tc>
          <w:tcPr>
            <w:tcW w:w="433" w:type="pct"/>
            <w:shd w:val="clear" w:color="auto" w:fill="FFFFFF"/>
            <w:vAlign w:val="center"/>
          </w:tcPr>
          <w:p>
            <w:pPr>
              <w:spacing w:line="480" w:lineRule="exact"/>
              <w:jc w:val="center"/>
              <w:rPr>
                <w:rFonts w:hint="eastAsia" w:ascii="仿宋" w:hAnsi="仿宋" w:eastAsia="仿宋" w:cs="仿宋"/>
                <w:b w:val="0"/>
                <w:bCs w:val="0"/>
                <w:color w:val="0000FF"/>
                <w:sz w:val="24"/>
                <w:szCs w:val="28"/>
                <w:lang w:val="en-US" w:eastAsia="zh-CN"/>
              </w:rPr>
            </w:pPr>
            <w:r>
              <w:rPr>
                <w:rFonts w:hint="eastAsia" w:ascii="仿宋" w:hAnsi="仿宋" w:eastAsia="仿宋" w:cs="仿宋"/>
                <w:b w:val="0"/>
                <w:bCs w:val="0"/>
                <w:color w:val="0000FF"/>
                <w:sz w:val="24"/>
                <w:szCs w:val="28"/>
                <w:lang w:val="en-US" w:eastAsia="zh-CN"/>
              </w:rPr>
              <w:t>1</w:t>
            </w:r>
          </w:p>
        </w:tc>
        <w:tc>
          <w:tcPr>
            <w:tcW w:w="483" w:type="pct"/>
            <w:shd w:val="clear" w:color="auto" w:fill="FFFFFF"/>
            <w:vAlign w:val="center"/>
          </w:tcPr>
          <w:p>
            <w:pPr>
              <w:spacing w:line="480" w:lineRule="exact"/>
              <w:jc w:val="center"/>
              <w:rPr>
                <w:rFonts w:hint="eastAsia" w:ascii="仿宋" w:hAnsi="仿宋" w:eastAsia="仿宋" w:cs="仿宋"/>
                <w:b w:val="0"/>
                <w:bCs w:val="0"/>
                <w:color w:val="0000FF"/>
                <w:sz w:val="24"/>
                <w:szCs w:val="28"/>
                <w:lang w:val="en-US" w:eastAsia="zh-CN"/>
              </w:rPr>
            </w:pPr>
            <w:r>
              <w:rPr>
                <w:rFonts w:hint="eastAsia" w:ascii="仿宋" w:hAnsi="仿宋" w:eastAsia="仿宋" w:cs="仿宋"/>
                <w:b w:val="0"/>
                <w:bCs w:val="0"/>
                <w:color w:val="0000FF"/>
                <w:sz w:val="24"/>
                <w:szCs w:val="28"/>
                <w:lang w:val="en-US" w:eastAsia="zh-CN"/>
              </w:rPr>
              <w:t>年</w:t>
            </w:r>
          </w:p>
        </w:tc>
        <w:tc>
          <w:tcPr>
            <w:tcW w:w="1473" w:type="pct"/>
            <w:shd w:val="clear" w:color="auto" w:fill="FFFFFF"/>
            <w:vAlign w:val="center"/>
          </w:tcPr>
          <w:p>
            <w:pPr>
              <w:spacing w:line="480" w:lineRule="exact"/>
              <w:ind w:firstLine="480" w:firstLineChars="200"/>
              <w:jc w:val="both"/>
              <w:rPr>
                <w:rFonts w:hint="default" w:ascii="仿宋" w:hAnsi="仿宋" w:eastAsia="仿宋" w:cs="仿宋"/>
                <w:color w:val="0000FF"/>
                <w:sz w:val="24"/>
                <w:szCs w:val="28"/>
                <w:u w:val="none"/>
                <w:lang w:val="en-US" w:eastAsia="zh-CN"/>
              </w:rPr>
            </w:pPr>
            <w:r>
              <w:rPr>
                <w:rFonts w:hint="eastAsia" w:ascii="仿宋" w:hAnsi="仿宋" w:eastAsia="仿宋" w:cs="仿宋"/>
                <w:color w:val="0000FF"/>
                <w:sz w:val="24"/>
                <w:szCs w:val="28"/>
                <w:u w:val="single"/>
                <w:lang w:val="en-US" w:eastAsia="zh-CN"/>
              </w:rPr>
              <w:t xml:space="preserve">            </w:t>
            </w:r>
            <w:r>
              <w:rPr>
                <w:rFonts w:hint="eastAsia" w:ascii="仿宋" w:hAnsi="仿宋" w:eastAsia="仿宋" w:cs="仿宋"/>
                <w:color w:val="0000FF"/>
                <w:sz w:val="24"/>
                <w:szCs w:val="28"/>
                <w:u w:val="none"/>
                <w:lang w:val="en-US" w:eastAsia="zh-CN"/>
              </w:rPr>
              <w:t>元</w:t>
            </w:r>
          </w:p>
        </w:tc>
        <w:tc>
          <w:tcPr>
            <w:tcW w:w="1353" w:type="pct"/>
            <w:shd w:val="clear" w:color="auto" w:fill="FFFFFF"/>
            <w:vAlign w:val="center"/>
          </w:tcPr>
          <w:p>
            <w:pPr>
              <w:spacing w:line="480" w:lineRule="exact"/>
              <w:jc w:val="both"/>
              <w:rPr>
                <w:rFonts w:hint="default" w:ascii="仿宋" w:hAnsi="仿宋" w:eastAsia="仿宋" w:cs="仿宋"/>
                <w:color w:val="0000FF"/>
                <w:sz w:val="24"/>
                <w:szCs w:val="28"/>
                <w:lang w:val="en-US" w:eastAsia="zh-CN"/>
              </w:rPr>
            </w:pPr>
            <w:r>
              <w:rPr>
                <w:rFonts w:hint="eastAsia" w:ascii="仿宋" w:hAnsi="仿宋" w:eastAsia="仿宋" w:cs="仿宋"/>
                <w:color w:val="0000FF"/>
                <w:sz w:val="24"/>
                <w:szCs w:val="28"/>
                <w:lang w:val="en-US" w:eastAsia="zh-CN"/>
              </w:rPr>
              <w:t>底价10000元，最高限价40000元，</w:t>
            </w:r>
            <w:r>
              <w:rPr>
                <w:rFonts w:hint="eastAsia" w:ascii="仿宋" w:hAnsi="仿宋" w:eastAsia="仿宋" w:cs="仿宋"/>
                <w:b w:val="0"/>
                <w:bCs w:val="0"/>
                <w:color w:val="0000FF"/>
                <w:sz w:val="24"/>
                <w:szCs w:val="24"/>
                <w:lang w:val="en-US" w:eastAsia="zh-CN" w:bidi="ar-SA"/>
              </w:rPr>
              <w:t>报价不得低于底价、高于最高限价</w:t>
            </w:r>
            <w:r>
              <w:rPr>
                <w:rFonts w:hint="eastAsia" w:ascii="仿宋" w:hAnsi="仿宋" w:eastAsia="仿宋" w:cs="仿宋"/>
                <w:b w:val="0"/>
                <w:bCs w:val="0"/>
                <w:color w:val="0000FF"/>
                <w:sz w:val="24"/>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 w:type="pct"/>
            <w:shd w:val="clear" w:color="auto" w:fill="FFFFFF"/>
            <w:vAlign w:val="center"/>
          </w:tcPr>
          <w:p>
            <w:pPr>
              <w:spacing w:line="480" w:lineRule="exact"/>
              <w:jc w:val="center"/>
              <w:rPr>
                <w:rFonts w:hint="eastAsia" w:ascii="仿宋" w:hAnsi="仿宋" w:eastAsia="仿宋" w:cs="仿宋"/>
                <w:color w:val="0000FF"/>
                <w:sz w:val="24"/>
                <w:szCs w:val="28"/>
              </w:rPr>
            </w:pPr>
          </w:p>
        </w:tc>
        <w:tc>
          <w:tcPr>
            <w:tcW w:w="856" w:type="pct"/>
            <w:shd w:val="clear" w:color="auto" w:fill="FFFFFF"/>
            <w:vAlign w:val="center"/>
          </w:tcPr>
          <w:p>
            <w:pPr>
              <w:widowControl/>
              <w:spacing w:line="360" w:lineRule="auto"/>
              <w:rPr>
                <w:rFonts w:hint="eastAsia" w:ascii="仿宋" w:hAnsi="仿宋" w:eastAsia="仿宋" w:cs="仿宋"/>
                <w:b w:val="0"/>
                <w:bCs w:val="0"/>
                <w:color w:val="0000FF"/>
                <w:sz w:val="24"/>
                <w:szCs w:val="28"/>
                <w:lang w:val="en-US" w:eastAsia="zh-CN"/>
              </w:rPr>
            </w:pPr>
          </w:p>
        </w:tc>
        <w:tc>
          <w:tcPr>
            <w:tcW w:w="433" w:type="pct"/>
            <w:shd w:val="clear" w:color="auto" w:fill="FFFFFF"/>
            <w:vAlign w:val="center"/>
          </w:tcPr>
          <w:p>
            <w:pPr>
              <w:spacing w:line="480" w:lineRule="exact"/>
              <w:jc w:val="center"/>
              <w:rPr>
                <w:rFonts w:hint="eastAsia" w:ascii="仿宋" w:hAnsi="仿宋" w:eastAsia="仿宋" w:cs="仿宋"/>
                <w:b w:val="0"/>
                <w:bCs w:val="0"/>
                <w:color w:val="0000FF"/>
                <w:sz w:val="24"/>
                <w:szCs w:val="28"/>
                <w:lang w:val="en-US" w:eastAsia="zh-CN"/>
              </w:rPr>
            </w:pPr>
          </w:p>
        </w:tc>
        <w:tc>
          <w:tcPr>
            <w:tcW w:w="483" w:type="pct"/>
            <w:shd w:val="clear" w:color="auto" w:fill="FFFFFF"/>
            <w:vAlign w:val="center"/>
          </w:tcPr>
          <w:p>
            <w:pPr>
              <w:spacing w:line="480" w:lineRule="exact"/>
              <w:jc w:val="center"/>
              <w:rPr>
                <w:rFonts w:hint="eastAsia" w:ascii="仿宋" w:hAnsi="仿宋" w:eastAsia="仿宋" w:cs="仿宋"/>
                <w:b w:val="0"/>
                <w:bCs w:val="0"/>
                <w:color w:val="0000FF"/>
                <w:sz w:val="24"/>
                <w:szCs w:val="28"/>
                <w:lang w:val="en-US" w:eastAsia="zh-CN"/>
              </w:rPr>
            </w:pPr>
          </w:p>
        </w:tc>
        <w:tc>
          <w:tcPr>
            <w:tcW w:w="1473" w:type="pct"/>
            <w:shd w:val="clear" w:color="auto" w:fill="FFFFFF"/>
            <w:vAlign w:val="center"/>
          </w:tcPr>
          <w:p>
            <w:pPr>
              <w:spacing w:line="480" w:lineRule="exact"/>
              <w:ind w:firstLine="480" w:firstLineChars="200"/>
              <w:jc w:val="both"/>
              <w:rPr>
                <w:rFonts w:hint="eastAsia" w:ascii="仿宋" w:hAnsi="仿宋" w:eastAsia="仿宋" w:cs="仿宋"/>
                <w:color w:val="0000FF"/>
                <w:sz w:val="24"/>
                <w:szCs w:val="28"/>
                <w:u w:val="single"/>
                <w:lang w:val="en-US" w:eastAsia="zh-CN"/>
              </w:rPr>
            </w:pPr>
          </w:p>
        </w:tc>
        <w:tc>
          <w:tcPr>
            <w:tcW w:w="1353" w:type="pct"/>
            <w:shd w:val="clear" w:color="auto" w:fill="FFFFFF"/>
            <w:vAlign w:val="center"/>
          </w:tcPr>
          <w:p>
            <w:pPr>
              <w:spacing w:line="480" w:lineRule="exact"/>
              <w:jc w:val="both"/>
              <w:rPr>
                <w:rFonts w:hint="eastAsia" w:ascii="仿宋" w:hAnsi="仿宋" w:eastAsia="仿宋" w:cs="仿宋"/>
                <w:color w:val="0000FF"/>
                <w:sz w:val="24"/>
                <w:szCs w:val="28"/>
                <w:lang w:val="en-US" w:eastAsia="zh-CN"/>
              </w:rPr>
            </w:pPr>
          </w:p>
        </w:tc>
      </w:tr>
    </w:tbl>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注：1. 报价应是</w:t>
      </w:r>
      <w:r>
        <w:rPr>
          <w:rFonts w:hint="eastAsia" w:ascii="仿宋" w:hAnsi="仿宋" w:eastAsia="仿宋" w:cs="仿宋"/>
          <w:sz w:val="24"/>
          <w:szCs w:val="24"/>
          <w:lang w:val="en-US" w:eastAsia="zh-CN"/>
        </w:rPr>
        <w:t>投标供应商自行核算，自主报价</w:t>
      </w:r>
      <w:r>
        <w:rPr>
          <w:rFonts w:hint="eastAsia" w:ascii="仿宋" w:hAnsi="仿宋" w:eastAsia="仿宋" w:cs="仿宋"/>
          <w:sz w:val="24"/>
          <w:szCs w:val="24"/>
        </w:rPr>
        <w:t xml:space="preserve">。  </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2.“报价表”为多页的，每页均需由法定代表人或授权代表签字并盖供应商印章。</w:t>
      </w:r>
    </w:p>
    <w:p>
      <w:pPr>
        <w:spacing w:line="360" w:lineRule="auto"/>
        <w:ind w:firstLine="480" w:firstLineChars="200"/>
        <w:jc w:val="left"/>
        <w:rPr>
          <w:rFonts w:hint="eastAsia" w:ascii="仿宋" w:hAnsi="仿宋" w:eastAsia="仿宋" w:cs="仿宋"/>
          <w:b/>
          <w:sz w:val="24"/>
          <w:szCs w:val="24"/>
        </w:rPr>
      </w:pPr>
      <w:r>
        <w:rPr>
          <w:rFonts w:hint="eastAsia" w:ascii="仿宋" w:hAnsi="仿宋" w:eastAsia="仿宋" w:cs="仿宋"/>
          <w:sz w:val="24"/>
          <w:szCs w:val="24"/>
        </w:rPr>
        <w:t>3.</w:t>
      </w:r>
      <w:r>
        <w:rPr>
          <w:rFonts w:hint="eastAsia" w:ascii="仿宋" w:hAnsi="仿宋" w:eastAsia="仿宋" w:cs="仿宋"/>
          <w:b/>
          <w:bCs w:val="0"/>
          <w:color w:val="0000FF"/>
          <w:sz w:val="24"/>
          <w:szCs w:val="24"/>
        </w:rPr>
        <w:t>“（第一轮）报价表”装订于响应文件中，“（最后）报价表”现场报价使用，自备密封信封。</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小数点后四舍五入保留两位小数。</w:t>
      </w:r>
    </w:p>
    <w:p>
      <w:pPr>
        <w:spacing w:line="360" w:lineRule="auto"/>
        <w:ind w:firstLine="480" w:firstLineChars="200"/>
        <w:jc w:val="left"/>
        <w:rPr>
          <w:rFonts w:hint="eastAsia" w:ascii="仿宋" w:hAnsi="仿宋" w:eastAsia="仿宋" w:cs="仿宋"/>
          <w:sz w:val="24"/>
          <w:szCs w:val="24"/>
        </w:rPr>
      </w:pP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供应商名称：</w:t>
      </w:r>
      <w:r>
        <w:rPr>
          <w:rFonts w:hint="eastAsia" w:ascii="仿宋" w:hAnsi="仿宋" w:eastAsia="仿宋" w:cs="仿宋"/>
          <w:sz w:val="24"/>
          <w:szCs w:val="24"/>
          <w:u w:val="single"/>
        </w:rPr>
        <w:t xml:space="preserve">                          </w:t>
      </w:r>
      <w:r>
        <w:rPr>
          <w:rFonts w:hint="eastAsia" w:ascii="仿宋" w:hAnsi="仿宋" w:eastAsia="仿宋" w:cs="仿宋"/>
          <w:sz w:val="24"/>
          <w:szCs w:val="24"/>
        </w:rPr>
        <w:t>(盖公章)</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法定代表人或授权代表：</w:t>
      </w:r>
      <w:r>
        <w:rPr>
          <w:rFonts w:hint="eastAsia" w:ascii="仿宋" w:hAnsi="仿宋" w:eastAsia="仿宋" w:cs="仿宋"/>
          <w:sz w:val="24"/>
          <w:szCs w:val="24"/>
          <w:u w:val="single"/>
        </w:rPr>
        <w:t xml:space="preserve">                   </w:t>
      </w:r>
      <w:r>
        <w:rPr>
          <w:rFonts w:hint="eastAsia" w:ascii="仿宋" w:hAnsi="仿宋" w:eastAsia="仿宋" w:cs="仿宋"/>
          <w:sz w:val="24"/>
          <w:szCs w:val="24"/>
        </w:rPr>
        <w:t>(签字)</w:t>
      </w:r>
    </w:p>
    <w:p>
      <w:pPr>
        <w:spacing w:line="360" w:lineRule="auto"/>
        <w:ind w:firstLine="480" w:firstLineChars="200"/>
        <w:jc w:val="left"/>
        <w:rPr>
          <w:rFonts w:hint="eastAsia" w:ascii="仿宋" w:hAnsi="仿宋" w:eastAsia="仿宋" w:cs="仿宋"/>
          <w:sz w:val="32"/>
          <w:szCs w:val="32"/>
        </w:rPr>
      </w:pP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3"/>
        <w:jc w:val="both"/>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2NWRmNTNiZjFhNmE2NmMxY2JhYWFhZWNiNzc3MDEifQ=="/>
  </w:docVars>
  <w:rsids>
    <w:rsidRoot w:val="5A0970EF"/>
    <w:rsid w:val="00781025"/>
    <w:rsid w:val="03462090"/>
    <w:rsid w:val="0AEB12D2"/>
    <w:rsid w:val="1BB15994"/>
    <w:rsid w:val="1E9E7C1F"/>
    <w:rsid w:val="269562EC"/>
    <w:rsid w:val="2A94691B"/>
    <w:rsid w:val="3ABA6643"/>
    <w:rsid w:val="48807C78"/>
    <w:rsid w:val="5A0970EF"/>
    <w:rsid w:val="5F573840"/>
    <w:rsid w:val="6AB16303"/>
    <w:rsid w:val="78887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32"/>
      <w:szCs w:val="20"/>
    </w:rPr>
  </w:style>
  <w:style w:type="paragraph" w:styleId="5">
    <w:name w:val="heading 3"/>
    <w:basedOn w:val="1"/>
    <w:next w:val="1"/>
    <w:autoRedefine/>
    <w:unhideWhenUsed/>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spacing w:after="120"/>
    </w:pPr>
    <w:rPr>
      <w:kern w:val="0"/>
      <w:sz w:val="20"/>
    </w:rPr>
  </w:style>
  <w:style w:type="paragraph" w:styleId="3">
    <w:name w:val="Subtitle"/>
    <w:basedOn w:val="1"/>
    <w:next w:val="1"/>
    <w:autoRedefine/>
    <w:qFormat/>
    <w:uiPriority w:val="99"/>
    <w:pPr>
      <w:spacing w:before="240" w:after="60" w:line="312" w:lineRule="auto"/>
      <w:jc w:val="center"/>
      <w:outlineLvl w:val="1"/>
    </w:pPr>
    <w:rPr>
      <w:rFonts w:ascii="Cambria" w:hAnsi="Cambria" w:cs="Cambria"/>
      <w:b/>
      <w:bCs/>
      <w:kern w:val="28"/>
      <w:sz w:val="32"/>
      <w:szCs w:val="32"/>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character" w:styleId="12">
    <w:name w:val="Hyperlink"/>
    <w:basedOn w:val="10"/>
    <w:autoRedefine/>
    <w:qFormat/>
    <w:uiPriority w:val="0"/>
    <w:rPr>
      <w:color w:val="0000FF"/>
      <w:u w:val="single"/>
    </w:rPr>
  </w:style>
  <w:style w:type="table" w:customStyle="1" w:styleId="13">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2024-02-26T07:13:00Z</dcterms:created>
  <dc:creator>唐科</dc:creator>
  <cp:lastModifiedBy>巴山云雾</cp:lastModifiedBy>
  <cp:lastPrinted>2024-03-11T07:42:00Z</cp:lastPrinted>
  <dcterms:modified xsi:type="dcterms:W3CDTF">2024-03-12T00:06:20Z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AD61EA069163488FA202902C665AC8C2_11</vt:lpwstr>
  </property>
</Properties>
</file>