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jc w:val="center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南江县妇幼保健院监控系统存储资源扩容报价表</w:t>
      </w:r>
      <w:bookmarkEnd w:id="0"/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单位</w:t>
      </w:r>
      <w:r>
        <w:rPr>
          <w:rFonts w:ascii="仿宋_GB2312" w:eastAsia="仿宋_GB2312"/>
          <w:sz w:val="28"/>
          <w:szCs w:val="28"/>
        </w:rPr>
        <w:t>：元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019"/>
        <w:gridCol w:w="873"/>
        <w:gridCol w:w="4065"/>
        <w:gridCol w:w="532"/>
        <w:gridCol w:w="533"/>
        <w:gridCol w:w="532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序号</w:t>
            </w:r>
          </w:p>
        </w:tc>
        <w:tc>
          <w:tcPr>
            <w:tcW w:w="598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名称</w:t>
            </w:r>
          </w:p>
        </w:tc>
        <w:tc>
          <w:tcPr>
            <w:tcW w:w="5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品牌</w:t>
            </w:r>
            <w:r>
              <w:rPr>
                <w:rFonts w:hAnsi="宋体"/>
                <w:sz w:val="24"/>
                <w:szCs w:val="24"/>
              </w:rPr>
              <w:t>型号</w:t>
            </w:r>
          </w:p>
        </w:tc>
        <w:tc>
          <w:tcPr>
            <w:tcW w:w="2385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技术</w:t>
            </w:r>
            <w:r>
              <w:rPr>
                <w:rFonts w:hAnsi="宋体"/>
                <w:sz w:val="24"/>
                <w:szCs w:val="24"/>
              </w:rPr>
              <w:t>参数和要求</w:t>
            </w: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313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数量</w:t>
            </w: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单价</w:t>
            </w:r>
          </w:p>
        </w:tc>
        <w:tc>
          <w:tcPr>
            <w:tcW w:w="31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1</w:t>
            </w:r>
          </w:p>
        </w:tc>
        <w:tc>
          <w:tcPr>
            <w:tcW w:w="598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85" w:type="pct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85" w:type="pct"/>
            <w:vAlign w:val="center"/>
          </w:tcPr>
          <w:p>
            <w:pPr>
              <w:pStyle w:val="2"/>
              <w:spacing w:line="32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3</w:t>
            </w:r>
          </w:p>
        </w:tc>
        <w:tc>
          <w:tcPr>
            <w:tcW w:w="598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85" w:type="pct"/>
            <w:vAlign w:val="center"/>
          </w:tcPr>
          <w:p>
            <w:pPr>
              <w:pStyle w:val="2"/>
              <w:spacing w:line="240" w:lineRule="auto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>
            <w:pPr>
              <w:pStyle w:val="2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000" w:type="pct"/>
            <w:gridSpan w:val="8"/>
            <w:vAlign w:val="center"/>
          </w:tcPr>
          <w:p>
            <w:pPr>
              <w:pStyle w:val="2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合计报价</w:t>
            </w:r>
            <w:r>
              <w:rPr>
                <w:rFonts w:hAnsi="宋体"/>
                <w:sz w:val="24"/>
                <w:szCs w:val="24"/>
              </w:rPr>
              <w:t>：</w:t>
            </w:r>
            <w:r>
              <w:rPr>
                <w:rFonts w:hint="eastAsia" w:hAnsi="宋体"/>
                <w:sz w:val="24"/>
                <w:szCs w:val="24"/>
              </w:rPr>
              <w:t xml:space="preserve">               大写</w:t>
            </w:r>
            <w:r>
              <w:rPr>
                <w:rFonts w:hAnsi="宋体"/>
                <w:sz w:val="24"/>
                <w:szCs w:val="24"/>
              </w:rPr>
              <w:t>：</w:t>
            </w:r>
          </w:p>
        </w:tc>
      </w:tr>
    </w:tbl>
    <w:p>
      <w:pPr>
        <w:spacing w:line="400" w:lineRule="exact"/>
        <w:rPr>
          <w:rFonts w:hAnsi="宋体"/>
          <w:sz w:val="28"/>
          <w:szCs w:val="28"/>
        </w:rPr>
      </w:pP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供应商：（名称和加盖公章）</w:t>
      </w:r>
    </w:p>
    <w:p>
      <w:pPr>
        <w:jc w:val="lef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供应商代表：（签字）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hAnsi="宋体"/>
          <w:sz w:val="28"/>
          <w:szCs w:val="28"/>
        </w:rPr>
        <w:t>日期</w:t>
      </w:r>
      <w:r>
        <w:rPr>
          <w:rFonts w:hAnsi="宋体"/>
          <w:sz w:val="28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6D217092"/>
    <w:rsid w:val="6D2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adjustRightInd w:val="0"/>
      <w:spacing w:after="120" w:line="360" w:lineRule="atLeast"/>
      <w:jc w:val="left"/>
      <w:textAlignment w:val="baseline"/>
    </w:pPr>
    <w:rPr>
      <w:rFonts w:ascii="宋体" w:hAnsi="Calibri" w:eastAsia="宋体" w:cs="Times New Roman"/>
      <w:kern w:val="0"/>
      <w:sz w:val="3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2022-11-14T01:48:00Z</dcterms:created>
  <dc:creator>Administrator</dc:creator>
  <cp:lastModifiedBy>Administrator</cp:lastModifiedBy>
  <dcterms:modified xsi:type="dcterms:W3CDTF">2022-11-14T01:48:55Z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017A4B943061442CBA77A64AE1F7457F</vt:lpwstr>
  </property>
</Properties>
</file>